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440001-2023-34064</w:t>
      </w:r>
    </w:p>
    <w:p>
      <w:pPr>
        <w:jc w:val="center"/>
      </w:pPr>
      <w:r>
        <w:rPr>
          <w:b/>
          <w:sz w:val="24"/>
        </w:rPr>
        <w:t>采购项目编号：</w:t>
      </w:r>
      <w:r>
        <w:rPr>
          <w:b/>
          <w:sz w:val="24"/>
        </w:rPr>
        <w:t>GDPS-2023GDC7004</w:t>
      </w:r>
    </w:p>
    <w:p>
      <w:pPr>
        <w:jc w:val="center"/>
      </w:pPr>
      <w:r>
        <w:rPr>
          <w:b/>
          <w:sz w:val="24"/>
        </w:rPr>
        <w:t>项目名称：</w:t>
      </w:r>
      <w:r>
        <w:rPr>
          <w:b/>
          <w:sz w:val="24"/>
        </w:rPr>
        <w:t>广东农技服务轻骑兵重大农业技术乡村行推广项目-种猪测定舍升级改造(二次)</w:t>
      </w:r>
    </w:p>
    <w:p>
      <w:pPr>
        <w:jc w:val="center"/>
      </w:pPr>
      <w:r>
        <w:rPr>
          <w:b/>
          <w:sz w:val="24"/>
        </w:rPr>
        <w:t>采购人：</w:t>
      </w:r>
      <w:r>
        <w:rPr>
          <w:b/>
          <w:sz w:val="24"/>
        </w:rPr>
        <w:t>广东省农业技术推广中心</w:t>
      </w:r>
    </w:p>
    <w:p>
      <w:pPr>
        <w:jc w:val="center"/>
      </w:pPr>
      <w:r>
        <w:rPr>
          <w:b/>
          <w:sz w:val="24"/>
        </w:rPr>
        <w:t>采购代理机构：</w:t>
      </w:r>
      <w:r>
        <w:rPr>
          <w:b/>
          <w:sz w:val="24"/>
        </w:rPr>
        <w:t>广东品尚招标有限公司</w:t>
      </w:r>
    </w:p>
    <w:p>
      <w:pPr>
        <w:ind w:firstLine="480"/>
      </w:pPr>
    </w:p>
    <w:p>
      <w:r>
        <w:rPr/>
        <w:t xml:space="preserve"> </w:t>
      </w:r>
    </w:p>
    <w:p/>
    <w:p>
      <w:pPr>
        <w:jc w:val="center"/>
      </w:pPr>
      <w:r>
        <w:rPr>
          <w:b/>
          <w:sz w:val="36"/>
        </w:rPr>
        <w:t>第一章 磋商邀请</w:t>
      </w:r>
    </w:p>
    <w:p>
      <w:pPr>
        <w:ind w:firstLine="480"/>
      </w:pPr>
      <w:r>
        <w:rPr/>
        <w:t>广东品尚招标有限公司</w:t>
      </w:r>
      <w:r>
        <w:rPr/>
        <w:t>受</w:t>
      </w:r>
      <w:r>
        <w:rPr/>
        <w:t>广东省农业技术推广中心</w:t>
      </w:r>
      <w:r>
        <w:rPr/>
        <w:t>的委托，采用</w:t>
      </w:r>
      <w:r>
        <w:rPr/>
        <w:t>竞争性磋商</w:t>
      </w:r>
      <w:r>
        <w:rPr/>
        <w:t>方式组织采购</w:t>
      </w:r>
      <w:r>
        <w:rPr/>
        <w:t>广东农技服务轻骑兵重大农业技术乡村行推广项目-种猪测定舍升级改造(二次)</w:t>
      </w:r>
      <w:r>
        <w:rPr/>
        <w:t>。欢迎符合资格条件的供应商参加。</w:t>
      </w:r>
    </w:p>
    <w:p>
      <w:r>
        <w:rPr>
          <w:b/>
          <w:sz w:val="28"/>
        </w:rPr>
        <w:t>一.项目概述</w:t>
      </w:r>
    </w:p>
    <w:p>
      <w:r>
        <w:rPr>
          <w:b/>
          <w:sz w:val="24"/>
        </w:rPr>
        <w:t>1.名称与编号</w:t>
      </w:r>
    </w:p>
    <w:p>
      <w:pPr>
        <w:ind w:firstLine="480"/>
      </w:pPr>
      <w:r>
        <w:rPr/>
        <w:t>采购项目名称：</w:t>
      </w:r>
      <w:r>
        <w:rPr/>
        <w:t>广东农技服务轻骑兵重大农业技术乡村行推广项目-种猪测定舍升级改造(二次)</w:t>
      </w:r>
    </w:p>
    <w:p>
      <w:pPr>
        <w:ind w:firstLine="480"/>
      </w:pPr>
      <w:r>
        <w:rPr/>
        <w:t>采购计划编号：</w:t>
      </w:r>
      <w:r>
        <w:rPr/>
        <w:t>440001-2023-34064</w:t>
      </w:r>
    </w:p>
    <w:p>
      <w:pPr>
        <w:ind w:firstLine="480"/>
      </w:pPr>
      <w:r>
        <w:rPr/>
        <w:t>采购项目编号：</w:t>
      </w:r>
      <w:r>
        <w:rPr/>
        <w:t>GDPS-2023GDC7004</w:t>
      </w:r>
    </w:p>
    <w:p>
      <w:pPr>
        <w:ind w:firstLine="480"/>
      </w:pPr>
      <w:r>
        <w:rPr/>
        <w:t>采购方式：</w:t>
      </w:r>
      <w:r>
        <w:rPr/>
        <w:t>竞争性磋商</w:t>
      </w:r>
    </w:p>
    <w:p>
      <w:pPr>
        <w:ind w:firstLine="480"/>
      </w:pPr>
      <w:r>
        <w:rPr/>
        <w:t>预算金额：</w:t>
      </w:r>
      <w:r>
        <w:rPr/>
        <w:t>2,409,000.00</w:t>
      </w:r>
      <w:r>
        <w:rPr/>
        <w:t>元</w:t>
      </w:r>
    </w:p>
    <w:p>
      <w:r>
        <w:rPr>
          <w:b/>
          <w:sz w:val="24"/>
        </w:rPr>
        <w:t>2.项目内容及需求情况（采购项目技术规格、参数及要求）</w:t>
      </w:r>
    </w:p>
    <w:p>
      <w:pPr>
        <w:ind w:firstLine="480"/>
      </w:pPr>
    </w:p>
    <w:p/>
    <w:p>
      <w:r>
        <w:rPr/>
        <w:t>采购包1(广东农技服务轻骑兵重大农业技术乡村行推广项目-种猪测定舍升级改造):</w:t>
      </w:r>
    </w:p>
    <w:p>
      <w:r>
        <w:rPr/>
        <w:t>采购包预算金额：2,409,000.00元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广东农技服务轻骑兵重大农业技术乡村行推广项目-种猪测定舍升级改造</w:t>
            </w:r>
          </w:p>
        </w:tc>
        <w:tc>
          <w:tcPr>
            <w:tcW w:type="dxa" w:w="977"/>
          </w:tcPr>
          <w:p>
            <w:r>
              <w:rPr/>
              <w:t>1.00(项)</w:t>
            </w:r>
          </w:p>
        </w:tc>
        <w:tc>
          <w:tcPr>
            <w:tcW w:type="dxa" w:w="977"/>
          </w:tcPr>
          <w:p>
            <w:r>
              <w:rPr/>
              <w:t>详见第二章</w:t>
            </w:r>
          </w:p>
        </w:tc>
        <w:tc>
          <w:tcPr>
            <w:tcW w:type="dxa" w:w="977"/>
          </w:tcPr>
          <w:p>
            <w:r>
              <w:rPr/>
              <w:t>2,409,000.00</w:t>
            </w:r>
          </w:p>
        </w:tc>
        <w:tc>
          <w:tcPr>
            <w:tcW w:type="dxa" w:w="977"/>
          </w:tcPr>
          <w:p>
            <w:r>
              <w:rPr/>
              <w:t>否</w:t>
            </w:r>
          </w:p>
        </w:tc>
      </w:tr>
    </w:tbl>
    <w:p/>
    <w:p>
      <w:r>
        <w:rPr/>
        <w:t>本采购包不接受联合体响应</w:t>
      </w:r>
    </w:p>
    <w:p/>
    <w:p>
      <w:r>
        <w:rPr/>
        <w:t>合同履行期限：自合同签订后下达开工令之日起90日历天内</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1）具有独立承担民事责任的能力：在中华人民共和国境内注册的法人或其他组织或自然人，供应商提供有效的营业执照（或事业法人登记证或身份证等相关证明）副本复印件。</w:t>
      </w:r>
    </w:p>
    <w:p/>
    <w:p>
      <w:r>
        <w:rPr/>
        <w:t>2）有依法缴纳税收和社会保障资金的良好记录：供应商提供投标截止日前6个月内任意1个月依法缴纳税收和社会保障资金的相关材料复印件。如依法免税或不需要缴纳社会保障资金的，提供相应证明材料复印件。</w:t>
      </w:r>
    </w:p>
    <w:p/>
    <w:p>
      <w:r>
        <w:rPr/>
        <w:t>3）具有良好的商业信誉和健全的财务会计制度：提供2022年度财务状况报告复印件(新成立公司提供成立至今的月或季度财务报表复印件)或基本开户行出具的资信证明材料复印件。</w:t>
      </w:r>
    </w:p>
    <w:p/>
    <w:p>
      <w:r>
        <w:rPr/>
        <w:t>4）履行合同所必需的设备和专业技术能力：按响应文件格式填报设备和专业技术能力或提供具有履行合同所必须的设备和专业技术能力的声明。</w:t>
      </w:r>
    </w:p>
    <w:p/>
    <w:p>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按“响应承诺函”的内容及格式提供《响应承诺函》。</w:t>
      </w:r>
    </w:p>
    <w:p/>
    <w:p>
      <w:r>
        <w:rPr>
          <w:b/>
          <w:sz w:val="24"/>
        </w:rPr>
        <w:t>2.落实政府采购政策需满足的资格要求：</w:t>
      </w:r>
    </w:p>
    <w:p>
      <w:pPr>
        <w:ind w:firstLine="480"/>
      </w:pPr>
    </w:p>
    <w:p>
      <w:pPr>
        <w:jc w:val="left"/>
      </w:pPr>
    </w:p>
    <w:p>
      <w:r>
        <w:rPr/>
        <w:t>采购包1（广东农技服务轻骑兵重大农业技术乡村行推广项目-种猪测定舍升级改造）：</w:t>
      </w:r>
      <w:r>
        <w:rPr/>
        <w:t>本项目属于专门面向中小企业采购的项目。注：监狱企业、残疾人福利单位视同小型、微型企业。中小企业以供应商填写的《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 说明：本项目采购标的对应的中小企业划分标准所属行业为建筑业</w:t>
      </w:r>
    </w:p>
    <w:p/>
    <w:p>
      <w:r>
        <w:rPr>
          <w:b/>
          <w:sz w:val="24"/>
        </w:rPr>
        <w:t>3.本项目特定的资格要求：</w:t>
      </w:r>
    </w:p>
    <w:p>
      <w:pPr>
        <w:ind w:firstLine="480"/>
      </w:pPr>
    </w:p>
    <w:p/>
    <w:p>
      <w:r>
        <w:rPr/>
        <w:t>采购包1（广东农技服务轻骑兵重大农业技术乡村行推广项目-种猪测定舍升级改造）：</w:t>
      </w:r>
    </w:p>
    <w:p/>
    <w:p>
      <w:r>
        <w:rPr/>
        <w:t>1)供应商未被列入“信用中国”网站(www.creditchina.gov.cn)“记录失信被执行人或重大税收违法失信主体或政府采购严重违法失信行为”记录名单； 不处于中国政府采购网(www.ccgp.gov.cn)“政府采购严重违法失信行为信息记录”中的禁止参加政府采购活动期间。（以资格审查人员于投标（响应）截止时间当天在“信用中国”网站（www.creditchina.gov.cn） 及中国政府采购网（http://www.ccgp.gov.cn/） 查询结果为准， 如相关失信记录已失效，供应商需提供相关证明资料复印件）。</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按“响应承诺函”的内容及格式提供《响应承诺函》。</w:t>
      </w:r>
    </w:p>
    <w:p/>
    <w:p>
      <w:r>
        <w:rPr/>
        <w:t>3)①具备建设行政主管部门颁发有效的建筑工程施工总承包三级或以上资质，提供资质证书复印件。②具备建设行政主管颁发有效的企业安全生产许可证，提供证书复印件。③拟派项目负责人须具备建筑工程专业二级或以上注册建造师且注册单位为供应商，并持有有效的《安全生产考核合格证（B证）（提供拟派项目负责人的建造师证书、安全生产考核合格证（B证）和近三个月（2023年4月、5月、6月）任意1个月的社保证明复印件) 。</w:t>
      </w:r>
    </w:p>
    <w:p/>
    <w:p>
      <w:r>
        <w:rPr/>
        <w:t>4)本项目不接受联合体投标（响应），不接受分支机构投标（响应）</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广东省农业技术推广中心</w:t>
      </w:r>
    </w:p>
    <w:p>
      <w:pPr>
        <w:ind w:firstLine="480"/>
      </w:pPr>
      <w:r>
        <w:rPr/>
        <w:t>地址：</w:t>
      </w:r>
      <w:r>
        <w:rPr/>
        <w:t>广州市天河区柯木塱南路28-30号</w:t>
      </w:r>
    </w:p>
    <w:p>
      <w:pPr>
        <w:ind w:firstLine="480"/>
      </w:pPr>
      <w:r>
        <w:rPr/>
        <w:t>联系方式：</w:t>
      </w:r>
      <w:r>
        <w:rPr/>
        <w:t>020-37288912</w:t>
      </w:r>
    </w:p>
    <w:p>
      <w:r>
        <w:rPr>
          <w:b/>
          <w:sz w:val="24"/>
        </w:rPr>
        <w:t>2.采购代理机构信息</w:t>
      </w:r>
    </w:p>
    <w:p>
      <w:pPr>
        <w:ind w:firstLine="480"/>
      </w:pPr>
      <w:r>
        <w:rPr/>
        <w:t>名称：</w:t>
      </w:r>
      <w:r>
        <w:rPr/>
        <w:t>广东品尚招标有限公司</w:t>
      </w:r>
    </w:p>
    <w:p>
      <w:pPr>
        <w:ind w:firstLine="480"/>
      </w:pPr>
      <w:r>
        <w:rPr/>
        <w:t>地址：</w:t>
      </w:r>
      <w:r>
        <w:rPr/>
        <w:t>广州市越秀区西湖路12号广百商务楼1902-1903房</w:t>
      </w:r>
    </w:p>
    <w:p>
      <w:pPr>
        <w:ind w:firstLine="480"/>
      </w:pPr>
      <w:r>
        <w:rPr/>
        <w:t>联系方式：</w:t>
      </w:r>
      <w:r>
        <w:rPr/>
        <w:t>020-83636971</w:t>
      </w:r>
    </w:p>
    <w:p>
      <w:r>
        <w:rPr>
          <w:b/>
          <w:sz w:val="24"/>
        </w:rPr>
        <w:t>3.项目联系方式</w:t>
      </w:r>
    </w:p>
    <w:p>
      <w:pPr>
        <w:ind w:firstLine="480"/>
      </w:pPr>
      <w:r>
        <w:rPr/>
        <w:t>项目联系人：</w:t>
      </w:r>
      <w:r>
        <w:rPr/>
        <w:t>陈先生</w:t>
      </w:r>
    </w:p>
    <w:p>
      <w:pPr>
        <w:ind w:firstLine="480"/>
      </w:pPr>
      <w:r>
        <w:rPr/>
        <w:t>电话：</w:t>
      </w:r>
      <w:r>
        <w:rPr/>
        <w:t>020-83636971</w:t>
      </w:r>
    </w:p>
    <w:p>
      <w:r>
        <w:rPr>
          <w:b/>
          <w:sz w:val="24"/>
        </w:rPr>
        <w:t>4.技术支持联系方式</w:t>
      </w:r>
    </w:p>
    <w:p>
      <w:pPr>
        <w:ind w:firstLine="480"/>
      </w:pPr>
      <w:r>
        <w:rPr/>
        <w:t>云平台联系方式：020-88696588</w:t>
      </w:r>
    </w:p>
    <w:p>
      <w:r>
        <w:rPr/>
        <w:t>采购代理机构：</w:t>
      </w:r>
      <w:r>
        <w:rPr/>
        <w:t>广东品尚招标有限公司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一、项目内容</w:t>
      </w:r>
    </w:p>
    <w:p>
      <w:pPr>
        <w:jc w:val="both"/>
      </w:pPr>
      <w:r>
        <w:rPr>
          <w:sz w:val="21"/>
        </w:rPr>
        <w:t>（一）项目地点</w:t>
      </w:r>
    </w:p>
    <w:p>
      <w:pPr>
        <w:ind w:firstLine="420"/>
        <w:jc w:val="both"/>
      </w:pPr>
      <w:r>
        <w:rPr>
          <w:sz w:val="21"/>
        </w:rPr>
        <w:t>广东省种畜禽质量检测中心（广州市天河区凤凰街道柯木塱南路</w:t>
      </w:r>
      <w:r>
        <w:rPr>
          <w:sz w:val="21"/>
        </w:rPr>
        <w:t>25</w:t>
      </w:r>
      <w:r>
        <w:rPr>
          <w:sz w:val="21"/>
        </w:rPr>
        <w:t>号）</w:t>
      </w:r>
    </w:p>
    <w:p>
      <w:pPr>
        <w:jc w:val="both"/>
      </w:pPr>
      <w:r>
        <w:rPr>
          <w:sz w:val="21"/>
        </w:rPr>
        <w:t>（二）项目具体实施内容</w:t>
      </w:r>
    </w:p>
    <w:p>
      <w:pPr>
        <w:ind w:firstLine="420"/>
        <w:jc w:val="both"/>
      </w:pPr>
      <w:r>
        <w:rPr>
          <w:sz w:val="21"/>
        </w:rPr>
        <w:t>种猪生长性能测定舍升级改造，按照北欧猪舍设计风格，建设成全封闭、全漏缝水泥地板种猪测定舍</w:t>
      </w:r>
      <w:r>
        <w:rPr>
          <w:sz w:val="21"/>
        </w:rPr>
        <w:t>1200</w:t>
      </w:r>
      <w:r>
        <w:rPr>
          <w:sz w:val="21"/>
        </w:rPr>
        <w:t>平方米。</w:t>
      </w:r>
    </w:p>
    <w:p>
      <w:pPr>
        <w:ind w:firstLine="420"/>
        <w:jc w:val="both"/>
      </w:pPr>
      <w:r>
        <w:rPr>
          <w:sz w:val="21"/>
        </w:rPr>
        <w:t>合同履行期限：自合同签订后下达开工令之日起</w:t>
      </w:r>
      <w:r>
        <w:rPr>
          <w:sz w:val="21"/>
        </w:rPr>
        <w:t>90</w:t>
      </w:r>
      <w:r>
        <w:rPr>
          <w:sz w:val="21"/>
        </w:rPr>
        <w:t>日历天内完成施工。</w:t>
      </w:r>
    </w:p>
    <w:p>
      <w:pPr>
        <w:ind w:firstLine="420"/>
        <w:jc w:val="both"/>
      </w:pPr>
      <w:r>
        <w:rPr>
          <w:sz w:val="21"/>
        </w:rPr>
        <w:t>项目施工具体以工程量清单及施工图纸为准。</w:t>
      </w:r>
    </w:p>
    <w:p/>
    <w:p/>
    <w:p>
      <w:pPr>
        <w:ind w:firstLine="480"/>
      </w:pPr>
    </w:p>
    <w:p/>
    <w:p>
      <w:r>
        <w:rPr/>
        <w:t>采购包1（广东农技服务轻骑兵重大农业技术乡村行推广项目-种猪测定舍升级改造）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自合同签订后下达开工令之日起90日历天内完成</w:t>
            </w:r>
          </w:p>
        </w:tc>
      </w:tr>
      <w:tr>
        <w:tc>
          <w:tcPr>
            <w:tcW w:type="dxa" w:w="4153"/>
          </w:tcPr>
          <w:p>
            <w:r>
              <w:rPr/>
              <w:t>标的提供的地点</w:t>
            </w:r>
          </w:p>
        </w:tc>
        <w:tc>
          <w:tcPr>
            <w:tcW w:type="dxa" w:w="4153"/>
          </w:tcPr>
          <w:p/>
          <w:p>
            <w:r>
              <w:rPr/>
              <w:t>广东省种畜禽质量检测中心（广州市天河区凤凰街道柯木塱南路25号）</w:t>
            </w:r>
          </w:p>
        </w:tc>
      </w:tr>
      <w:tr>
        <w:tc>
          <w:tcPr>
            <w:tcW w:type="dxa" w:w="4153"/>
          </w:tcPr>
          <w:p>
            <w:r>
              <w:rPr/>
              <w:t>付款方式</w:t>
            </w:r>
          </w:p>
        </w:tc>
        <w:tc>
          <w:tcPr>
            <w:tcW w:type="dxa" w:w="4153"/>
          </w:tcPr>
          <w:p/>
          <w:p/>
          <w:p>
            <w:r>
              <w:rPr/>
              <w:t>1期：支付比例40%,支付比例40%。合同签订后，采购人向成交供应商支付合同总额的40%作为预付款。</w:t>
            </w:r>
          </w:p>
          <w:p/>
          <w:p>
            <w:r>
              <w:rPr/>
              <w:t>2期：支付比例45%,支付比例45%。本项目工程完工后5个日历天内，采购人向成交供应商支付至合同总额85%的工程款。</w:t>
            </w:r>
          </w:p>
          <w:p/>
          <w:p>
            <w:r>
              <w:rPr/>
              <w:t>3期：支付比例15%,支付比例15%。工程竣工并验收和结算审核通过后5个日历天内，工程竣工验收结算审核后，成交供应商提交结算价3%质保金等额质保函（质保函保证期须涵盖缺陷责任期）后，采购人向成交供应商支付至结算价100%工程款（以财政部门审核结算为准）。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项目全面竣工（完工）后，由成交供应商自查合格，监理预验收合格后，向采购人提出书面验收申请，采购人将及时组织验收，由成交供应商按建设主管部门规定编制竣工（完工）资料及相关文件，验收合格后双方签署验收合格证书，工程交付采购人使用。</w:t>
            </w:r>
          </w:p>
        </w:tc>
      </w:tr>
      <w:tr>
        <w:tc>
          <w:tcPr>
            <w:tcW w:type="dxa" w:w="4153"/>
          </w:tcPr>
          <w:p>
            <w:r>
              <w:rPr/>
              <w:t>履约保证金</w:t>
            </w:r>
          </w:p>
        </w:tc>
        <w:tc>
          <w:tcPr>
            <w:tcW w:type="dxa" w:w="4153"/>
          </w:tcPr>
          <w:p/>
          <w:p/>
          <w:p/>
          <w:p/>
          <w:p>
            <w:r>
              <w:rPr/>
              <w:t>收取比例：5%,说明：收取比例：5%,说明：1、履约保证金的缴纳方式：银行保函或第三方担保形式提交。 2、履约保证金的金额：合同价的5%(以万元为单位取整数)，若成交供应商没有违约行为，履约保证金在成交供应商履行完所有义务（即竣工验收）期满后保函自动失效。 履约保证金可以以履约保函（保险）形式提供，目前"广东政府采购智慧云平台金融服务中心(https://gdgpo.czt.gd.gov.cn/zcdservice/zcd/guangdong/)已实现电子履约保函（保险）在线办理功能，有意愿供应商可自行办理提供。</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广东农技服务轻骑兵重大农业技术乡村行推广项目-种猪测定舍升级改造</w:t>
            </w:r>
          </w:p>
        </w:tc>
        <w:tc>
          <w:tcPr>
            <w:tcW w:type="dxa" w:w="933"/>
          </w:tcPr>
          <w:p>
            <w:pPr>
              <w:jc w:val="left"/>
            </w:pPr>
            <w:r>
              <w:rPr/>
              <w:t>项</w:t>
            </w:r>
          </w:p>
        </w:tc>
        <w:tc>
          <w:tcPr>
            <w:tcW w:type="dxa" w:w="933"/>
          </w:tcPr>
          <w:p>
            <w:pPr>
              <w:jc w:val="right"/>
            </w:pPr>
            <w:r>
              <w:rPr/>
              <w:t>1.00</w:t>
            </w:r>
          </w:p>
        </w:tc>
        <w:tc>
          <w:tcPr>
            <w:tcW w:type="dxa" w:w="933"/>
          </w:tcPr>
          <w:p>
            <w:pPr>
              <w:jc w:val="right"/>
            </w:pPr>
            <w:r>
              <w:rPr/>
              <w:t>2,409,000.00</w:t>
            </w:r>
          </w:p>
        </w:tc>
        <w:tc>
          <w:tcPr>
            <w:tcW w:type="dxa" w:w="933"/>
          </w:tcPr>
          <w:p>
            <w:pPr>
              <w:jc w:val="right"/>
            </w:pPr>
            <w:r>
              <w:rPr/>
              <w:t>2,409,000.00</w:t>
            </w:r>
          </w:p>
        </w:tc>
        <w:tc>
          <w:tcPr>
            <w:tcW w:type="dxa" w:w="840"/>
          </w:tcPr>
          <w:p>
            <w:r>
              <w:rPr/>
              <w:t>建筑业</w:t>
            </w:r>
          </w:p>
        </w:tc>
        <w:tc>
          <w:tcPr>
            <w:tcW w:type="dxa" w:w="933"/>
          </w:tcPr>
          <w:p>
            <w:r>
              <w:rPr/>
              <w:t>详见附表一</w:t>
            </w:r>
          </w:p>
        </w:tc>
      </w:tr>
    </w:tbl>
    <w:p/>
    <w:p>
      <w:r>
        <w:rPr>
          <w:b/>
        </w:rPr>
        <w:t>附表</w:t>
      </w:r>
      <w:r>
        <w:rPr>
          <w:b/>
        </w:rPr>
        <w:t>一</w:t>
      </w:r>
      <w:r>
        <w:rPr>
          <w:b/>
        </w:rPr>
        <w:t>：</w:t>
      </w:r>
      <w:r>
        <w:rPr>
          <w:b/>
        </w:rPr>
        <w:t>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1</w:t>
            </w:r>
            <w:r>
              <w:rPr>
                <w:b/>
              </w:rPr>
              <w:t>、工程承包范围及承包方式</w:t>
            </w:r>
          </w:p>
          <w:p>
            <w:r>
              <w:rPr/>
              <w:t>（1）承包范围：广东农技服务轻骑兵重大农业技术乡村行推广项目-种猪测定舍升级改造的施工图、工程量清单、磋商文件和有关资料所包含的工程内容。</w:t>
            </w:r>
          </w:p>
          <w:p>
            <w:r>
              <w:rPr/>
              <w:t>（2）承包方式：包工、包料、包工期、包质量、包安全施工。按工程量清单及现场实际情况，采用单价包干承包方式，由成交供应商承担总承包的义务和责任，相关水电费用由成交供应商按实际发生量向供电、供水部门支付。</w:t>
            </w:r>
          </w:p>
        </w:tc>
      </w:tr>
      <w:tr>
        <w:tc>
          <w:tcPr>
            <w:tcW w:type="dxa" w:w="2076"/>
          </w:tcPr>
          <w:p/>
        </w:tc>
        <w:tc>
          <w:tcPr>
            <w:tcW w:type="dxa" w:w="415"/>
          </w:tcPr>
          <w:p>
            <w:r>
              <w:rPr/>
              <w:t>2</w:t>
            </w:r>
          </w:p>
        </w:tc>
        <w:tc>
          <w:tcPr>
            <w:tcW w:type="dxa" w:w="5814"/>
          </w:tcPr>
          <w:p>
            <w:r>
              <w:rPr>
                <w:b/>
              </w:rPr>
              <w:t>2</w:t>
            </w:r>
            <w:r>
              <w:rPr>
                <w:b/>
              </w:rPr>
              <w:t>、现场条件</w:t>
            </w:r>
          </w:p>
          <w:p>
            <w:r>
              <w:rPr/>
              <w:t>（1）施工场地：已具备开工条件。</w:t>
            </w:r>
          </w:p>
          <w:p>
            <w:r>
              <w:rPr/>
              <w:t>（2）施工用水：由成交供应商自行解决。</w:t>
            </w:r>
          </w:p>
          <w:p>
            <w:r>
              <w:rPr/>
              <w:t>（3）施工用电：由成交供应商自行解决。</w:t>
            </w:r>
          </w:p>
          <w:p>
            <w:r>
              <w:rPr/>
              <w:t>（4）临时设施：由成交供应商自行搭设。</w:t>
            </w:r>
          </w:p>
          <w:p>
            <w:r>
              <w:rPr/>
              <w:t>（5）施工用水用电及生活用水用电按实际使用数量，金额实际使用数量由成交供应商支付。</w:t>
            </w:r>
          </w:p>
        </w:tc>
      </w:tr>
      <w:tr>
        <w:tc>
          <w:tcPr>
            <w:tcW w:type="dxa" w:w="2076"/>
          </w:tcPr>
          <w:p/>
        </w:tc>
        <w:tc>
          <w:tcPr>
            <w:tcW w:type="dxa" w:w="415"/>
          </w:tcPr>
          <w:p>
            <w:r>
              <w:rPr/>
              <w:t>3</w:t>
            </w:r>
          </w:p>
        </w:tc>
        <w:tc>
          <w:tcPr>
            <w:tcW w:type="dxa" w:w="5814"/>
          </w:tcPr>
          <w:p>
            <w:r>
              <w:rPr>
                <w:b/>
              </w:rPr>
              <w:t>3</w:t>
            </w:r>
            <w:r>
              <w:rPr>
                <w:b/>
              </w:rPr>
              <w:t>、施工技术要求</w:t>
            </w:r>
          </w:p>
          <w:p>
            <w:r>
              <w:rPr/>
              <w:t>（1）成交供应商须严格按本项目相关技术资料的要求及国家和地方现行施工验收规范、标准进行施工。</w:t>
            </w:r>
          </w:p>
          <w:p>
            <w:r>
              <w:rPr/>
              <w:t>（2）成交供应商在施工过程需变更的，必须征得采购人的书面同意。</w:t>
            </w:r>
          </w:p>
        </w:tc>
      </w:tr>
      <w:tr>
        <w:tc>
          <w:tcPr>
            <w:tcW w:type="dxa" w:w="2076"/>
          </w:tcPr>
          <w:p/>
        </w:tc>
        <w:tc>
          <w:tcPr>
            <w:tcW w:type="dxa" w:w="415"/>
          </w:tcPr>
          <w:p>
            <w:r>
              <w:rPr/>
              <w:t>4</w:t>
            </w:r>
          </w:p>
        </w:tc>
        <w:tc>
          <w:tcPr>
            <w:tcW w:type="dxa" w:w="5814"/>
          </w:tcPr>
          <w:p>
            <w:r>
              <w:rPr>
                <w:b/>
              </w:rPr>
              <w:t>4</w:t>
            </w:r>
            <w:r>
              <w:rPr>
                <w:b/>
              </w:rPr>
              <w:t>、材料设备供应要求</w:t>
            </w:r>
          </w:p>
          <w:p>
            <w:r>
              <w:rPr/>
              <w:t>所有材料必须符合国家相关技术标准及设计要求。进场材料必须经由采购人工程师验收确认后方能使用。</w:t>
            </w:r>
          </w:p>
        </w:tc>
      </w:tr>
      <w:tr>
        <w:tc>
          <w:tcPr>
            <w:tcW w:type="dxa" w:w="2076"/>
          </w:tcPr>
          <w:p/>
        </w:tc>
        <w:tc>
          <w:tcPr>
            <w:tcW w:type="dxa" w:w="415"/>
          </w:tcPr>
          <w:p>
            <w:r>
              <w:rPr/>
              <w:t>5</w:t>
            </w:r>
          </w:p>
        </w:tc>
        <w:tc>
          <w:tcPr>
            <w:tcW w:type="dxa" w:w="5814"/>
          </w:tcPr>
          <w:p>
            <w:r>
              <w:rPr>
                <w:b/>
              </w:rPr>
              <w:t>5</w:t>
            </w:r>
            <w:r>
              <w:rPr>
                <w:b/>
              </w:rPr>
              <w:t>、质量要求</w:t>
            </w:r>
          </w:p>
          <w:p>
            <w:r>
              <w:rPr/>
              <w:t>合格。</w:t>
            </w:r>
          </w:p>
        </w:tc>
      </w:tr>
      <w:tr>
        <w:tc>
          <w:tcPr>
            <w:tcW w:type="dxa" w:w="2076"/>
          </w:tcPr>
          <w:p/>
        </w:tc>
        <w:tc>
          <w:tcPr>
            <w:tcW w:type="dxa" w:w="415"/>
          </w:tcPr>
          <w:p>
            <w:r>
              <w:rPr/>
              <w:t>6</w:t>
            </w:r>
          </w:p>
        </w:tc>
        <w:tc>
          <w:tcPr>
            <w:tcW w:type="dxa" w:w="5814"/>
          </w:tcPr>
          <w:p>
            <w:r>
              <w:rPr>
                <w:b/>
              </w:rPr>
              <w:t>6</w:t>
            </w:r>
            <w:r>
              <w:rPr>
                <w:b/>
              </w:rPr>
              <w:t>、工程竣工资料要求</w:t>
            </w:r>
          </w:p>
          <w:p>
            <w:r>
              <w:rPr/>
              <w:t>（1）成交供应商的工程档案资料必须符合有关规范要求，在施工过程中应及时收集、汇总、整理工程档案。</w:t>
            </w:r>
          </w:p>
          <w:p>
            <w:r>
              <w:rPr/>
              <w:t>（2）成交供应商应在工程竣工验收前按有关规定提供工程资料，成交供应商应在工程竣工验收通过后协助采购人完成工程备案手续。</w:t>
            </w:r>
          </w:p>
          <w:p>
            <w:r>
              <w:rPr/>
              <w:t>（3）项目结算完成终审后20天内，成交供应商应向采购人提供工程档案资料。</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1.采购代理机构：本项目是指广东品尚招标有限公司，负责整个采购活动的组织，依法负责编制和发布磋商文件，对磋商文件拥有最终的解释权，不以任何身份出任磋商小组成员。</w:t>
      </w:r>
    </w:p>
    <w:p>
      <w:pPr>
        <w:ind w:firstLine="480"/>
      </w:pPr>
      <w:r>
        <w:rPr/>
        <w:t>2.采购人：本项目是指</w:t>
      </w:r>
      <w:r>
        <w:rPr/>
        <w:t>广东省农业技术推广中心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招标代理服务费以标的中标价为计价基数，按《招标代理服务收费管理行办法》（计价格[2002]1980号）文件中规定的收费标准计收，向中标（成交）供应商收取采购代理服务费。</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一、纸质投标文件、非加密电子版投标文件的递交，纸质投标文件（1正2副）及备用电子响应文件的递交：1）递交时间：投标截止时间前递交 2）递交地点：广州市越秀区西湖路12号广百商务楼（旧翼）1902-1903室广东品尚招标有限公司 3）递交方式：现场方式或邮递方式递交，如采用邮递方式递交，供应商须保证在投标截止时间前寄达递交地点（以邮递签收时间为准），收件电话：020-83636971，收件人：朱工。</w:t>
            </w:r>
          </w:p>
          <w:p>
            <w:pPr>
              <w:jc w:val="left"/>
            </w:pPr>
            <w:r>
              <w:rPr/>
              <w:t>二、政府采购合同融资，符合条件的供应商在中标（成交）后需要融资时可以申请政府采购合同融资。详情请见《广东省财政厅 广东省地方金融监督管理局 中国人民银行广州分行 关于开展省级政府采购合同融资工作的通知》（粤财采购〔2020〕6号）（查询网址：http://czt.gd.gov.cn/tzgg/content/post_2998457.html）</w:t>
            </w:r>
          </w:p>
        </w:tc>
      </w:tr>
      <w:tr>
        <w:tc>
          <w:tcPr>
            <w:tcW w:type="dxa" w:w="1051"/>
          </w:tcPr>
          <w:p>
            <w:pPr>
              <w:jc w:val="center"/>
            </w:pPr>
            <w:r>
              <w:rPr/>
              <w:t>19</w:t>
            </w:r>
          </w:p>
        </w:tc>
        <w:tc>
          <w:tcPr>
            <w:tcW w:type="dxa" w:w="2252"/>
          </w:tcPr>
          <w:p>
            <w:r>
              <w:rPr/>
              <w:t>开标解密时长</w:t>
            </w:r>
          </w:p>
        </w:tc>
        <w:tc>
          <w:tcPr>
            <w:tcW w:type="dxa" w:w="5004"/>
          </w:tcPr>
          <w:p>
            <w:r>
              <w:rPr/>
              <w:t>30分钟，具体情况根据开标（开启）时现场代理机构人员设置为准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广东品尚招标有限公司</w:t>
      </w:r>
      <w:r>
        <w:rPr/>
        <w:t>代收。具体操作要求详见</w:t>
      </w:r>
      <w:r>
        <w:rPr/>
        <w:t>广东品尚招标有限公司</w:t>
      </w:r>
      <w:r>
        <w:rPr/>
        <w:t>有关指引，递交事宜请自行咨询</w:t>
      </w:r>
      <w:r>
        <w:rPr/>
        <w:t>广东品尚招标有限公司</w:t>
      </w:r>
      <w:r>
        <w:rPr/>
        <w:t>；请各供应商在响应文件递交截止时间前按须知前附表规定的金额递交至</w:t>
      </w:r>
      <w:r>
        <w:rPr/>
        <w:t>广东品尚招标有限公司</w:t>
      </w:r>
      <w:r>
        <w:rPr/>
        <w:t>，到账情况以开启时</w:t>
      </w:r>
      <w:r>
        <w:rPr/>
        <w:t>广东品尚招标有限公司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游先生</w:t>
      </w:r>
    </w:p>
    <w:p>
      <w:pPr>
        <w:ind w:firstLine="480"/>
      </w:pPr>
      <w:r>
        <w:rPr/>
        <w:t>电话：</w:t>
      </w:r>
      <w:r>
        <w:rPr/>
        <w:t>13688883922</w:t>
      </w:r>
    </w:p>
    <w:p>
      <w:pPr>
        <w:ind w:firstLine="480"/>
      </w:pPr>
      <w:r>
        <w:rPr/>
        <w:t>传真：</w:t>
      </w:r>
      <w:r>
        <w:rPr/>
        <w:t>83636971</w:t>
      </w:r>
    </w:p>
    <w:p>
      <w:pPr>
        <w:ind w:firstLine="480"/>
      </w:pPr>
      <w:r>
        <w:rPr/>
        <w:t>邮箱：</w:t>
      </w:r>
      <w:r>
        <w:rPr/>
        <w:t>gdpszb@163.com</w:t>
      </w:r>
    </w:p>
    <w:p>
      <w:pPr>
        <w:ind w:firstLine="480"/>
      </w:pPr>
      <w:r>
        <w:rPr/>
        <w:t>地址：</w:t>
      </w:r>
      <w:r>
        <w:rPr/>
        <w:t>广州市越秀区西湖路12号广百商务楼1902-1903房</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农技服务轻骑兵重大农业技术乡村行推广项目-种猪测定舍升级改造)：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广东品尚招标有限公司</w:t>
      </w:r>
      <w:r>
        <w:rPr/>
        <w:t>统一对外发布。</w:t>
      </w:r>
    </w:p>
    <w:p>
      <w:pPr>
        <w:ind w:firstLine="480"/>
      </w:pPr>
      <w:r>
        <w:rPr/>
        <w:t>（2）对</w:t>
      </w:r>
      <w:r>
        <w:rPr/>
        <w:t>广东品尚招标有限公司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在中华人民共和国境内注册的法人或其他组织或自然人，供应商提供有效的营业执照（或事业法人登记证或身份证等相关证明）副本复印件。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供应商提供投标截止日前6个月内任意1个月依法缴纳税收和社会保障资金的相关材料复印件。如依法免税或不需要缴纳社会保障资金的，提供相应证明材料复印件。</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提供2022年度财务状况报告复印件(新成立公司提供成立至今的月或季度财务报表复印件)或基本开户行出具的资信证明材料复印件。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按响应文件格式填报设备和专业技术能力或提供具有履行合同所必须的设备和专业技术能力的声明。</w:t>
            </w:r>
          </w:p>
        </w:tc>
      </w:tr>
      <w:tr>
        <w:tc>
          <w:tcPr>
            <w:tcW w:type="dxa" w:w="890"/>
          </w:tcPr>
          <w:p>
            <w:r>
              <w:rPr/>
              <w:t>5</w:t>
            </w:r>
          </w:p>
        </w:tc>
        <w:tc>
          <w:tcPr>
            <w:tcW w:type="dxa" w:w="3178"/>
          </w:tcPr>
          <w:p>
            <w:r>
              <w:rPr/>
              <w:t>参加采购活动前3年内，在经营活动中没有重大违法记录</w:t>
            </w:r>
          </w:p>
        </w:tc>
        <w:tc>
          <w:tcPr>
            <w:tcW w:type="dxa" w:w="4238"/>
          </w:tcPr>
          <w:p>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按“响应承诺函”的内容及格式提供《响应承诺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 不处于中国政府采购网(www.ccgp.gov.cn)“政府采购严重违法失信行为信息记录”中的禁止参加政府采购活动期间。（以资格审查人员于投标（响应）截止时间当天在“信用中国”网站（www.creditchina.gov.cn） 及中国政府采购网（http://www.ccgp.gov.cn/） 查询结果为准， 如相关失信记录已失效，供应商需提供相关证明资料复印件）。</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按“响应承诺函”的内容及格式提供《响应承诺函》。</w:t>
            </w:r>
          </w:p>
        </w:tc>
      </w:tr>
      <w:tr>
        <w:tc>
          <w:tcPr>
            <w:tcW w:type="dxa" w:w="890"/>
          </w:tcPr>
          <w:p>
            <w:r>
              <w:rPr/>
              <w:t>8</w:t>
            </w:r>
          </w:p>
        </w:tc>
        <w:tc>
          <w:tcPr>
            <w:tcW w:type="dxa" w:w="3178"/>
          </w:tcPr>
          <w:p>
            <w:r>
              <w:rPr/>
              <w:t>本项目特定的资格要求</w:t>
            </w:r>
          </w:p>
        </w:tc>
        <w:tc>
          <w:tcPr>
            <w:tcW w:type="dxa" w:w="4238"/>
          </w:tcPr>
          <w:p>
            <w:r>
              <w:rPr/>
              <w:t>①具备建设行政主管部门颁发有效的建筑工程施工总承包三级或以上资质，提供资质证书复印件。②具备建设行政主管颁发有效的企业安全生产许可证，提供证书复印件。③拟派项目负责人须具备建筑工程专业二级或以上注册建造师且注册单位为供应商，并持有有效的《安全生产考核合格证（B证）（提供拟派项目负责人的建造师证书、安全生产考核合格证（B证）和近三个月（2023年4月、5月、6月）任意1个月的社保证明复印件) 。</w:t>
            </w:r>
          </w:p>
        </w:tc>
      </w:tr>
      <w:tr>
        <w:tc>
          <w:tcPr>
            <w:tcW w:type="dxa" w:w="890"/>
          </w:tcPr>
          <w:p>
            <w:r>
              <w:rPr/>
              <w:t>9</w:t>
            </w:r>
          </w:p>
        </w:tc>
        <w:tc>
          <w:tcPr>
            <w:tcW w:type="dxa" w:w="3178"/>
          </w:tcPr>
          <w:p>
            <w:r>
              <w:rPr/>
              <w:t>联合体响应</w:t>
            </w:r>
          </w:p>
        </w:tc>
        <w:tc>
          <w:tcPr>
            <w:tcW w:type="dxa" w:w="4238"/>
          </w:tcPr>
          <w:p>
            <w:r>
              <w:rPr/>
              <w:t>本项目不接受联合体投标（响应），不接受分支机构投标（响应）</w:t>
            </w:r>
          </w:p>
        </w:tc>
      </w:tr>
      <w:tr>
        <w:tc>
          <w:tcPr>
            <w:tcW w:type="dxa" w:w="890"/>
          </w:tcPr>
          <w:p>
            <w:r>
              <w:rPr/>
              <w:t>10</w:t>
            </w:r>
          </w:p>
        </w:tc>
        <w:tc>
          <w:tcPr>
            <w:tcW w:type="dxa" w:w="3178"/>
          </w:tcPr>
          <w:p>
            <w:r>
              <w:rPr/>
              <w:t>本采购包专门面向中小企业采购</w:t>
            </w:r>
          </w:p>
        </w:tc>
        <w:tc>
          <w:tcPr>
            <w:tcW w:type="dxa" w:w="4238"/>
          </w:tcPr>
          <w:p>
            <w:r>
              <w:rPr/>
              <w:t>本项目属于专门面向中小企业采购的项目。注：监狱企业、残疾人福利单位视同小型、微型企业。中小企业以供应商填写的《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 说明：本项目采购标的对应的中小企业划分标准所属行业为建筑业</w:t>
            </w:r>
          </w:p>
        </w:tc>
      </w:tr>
    </w:tbl>
    <w:p/>
    <w:p>
      <w:pPr>
        <w:ind w:firstLine="480"/>
      </w:pPr>
      <w:r>
        <w:rPr/>
        <w:t>表二符合性审查表：</w:t>
      </w:r>
    </w:p>
    <w:p>
      <w:pPr>
        <w:ind w:firstLine="480"/>
      </w:pPr>
    </w:p>
    <w:p/>
    <w:p>
      <w:r>
        <w:rPr/>
        <w:t>采购包1（广东农技服务轻骑兵重大农业技术乡村行推广项目-种猪测定舍升级改造）：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响应承诺函已提交并符合磋商文件要求的。</w:t>
            </w:r>
          </w:p>
        </w:tc>
      </w:tr>
      <w:tr>
        <w:tc>
          <w:tcPr>
            <w:tcW w:type="dxa" w:w="890"/>
          </w:tcPr>
          <w:p>
            <w:r>
              <w:rPr/>
              <w:t>2</w:t>
            </w:r>
          </w:p>
        </w:tc>
        <w:tc>
          <w:tcPr>
            <w:tcW w:type="dxa" w:w="3178"/>
          </w:tcPr>
          <w:p>
            <w:r>
              <w:rPr/>
              <w:t>响应有效期</w:t>
            </w:r>
          </w:p>
        </w:tc>
        <w:tc>
          <w:tcPr>
            <w:tcW w:type="dxa" w:w="4238"/>
          </w:tcPr>
          <w:p>
            <w:r>
              <w:rPr/>
              <w:t>符合磋商文件要求的响应有效期。</w:t>
            </w:r>
          </w:p>
        </w:tc>
      </w:tr>
      <w:tr>
        <w:tc>
          <w:tcPr>
            <w:tcW w:type="dxa" w:w="890"/>
          </w:tcPr>
          <w:p>
            <w:r>
              <w:rPr/>
              <w:t>3</w:t>
            </w:r>
          </w:p>
        </w:tc>
        <w:tc>
          <w:tcPr>
            <w:tcW w:type="dxa" w:w="3178"/>
          </w:tcPr>
          <w:p>
            <w:r>
              <w:rPr/>
              <w:t>签署及盖章</w:t>
            </w:r>
          </w:p>
        </w:tc>
        <w:tc>
          <w:tcPr>
            <w:tcW w:type="dxa" w:w="4238"/>
          </w:tcPr>
          <w:p>
            <w:r>
              <w:rPr/>
              <w:t>按照磋商文件规定要求签署、盖章且响应文件有法定代表人签字或盖章，或签字人有法定代表人有效授权书的。</w:t>
            </w:r>
          </w:p>
        </w:tc>
      </w:tr>
      <w:tr>
        <w:tc>
          <w:tcPr>
            <w:tcW w:type="dxa" w:w="890"/>
          </w:tcPr>
          <w:p>
            <w:r>
              <w:rPr/>
              <w:t>4</w:t>
            </w:r>
          </w:p>
        </w:tc>
        <w:tc>
          <w:tcPr>
            <w:tcW w:type="dxa" w:w="3178"/>
          </w:tcPr>
          <w:p>
            <w:r>
              <w:rPr/>
              <w:t>响应报价</w:t>
            </w:r>
          </w:p>
        </w:tc>
        <w:tc>
          <w:tcPr>
            <w:tcW w:type="dxa" w:w="4238"/>
          </w:tcPr>
          <w:p>
            <w:r>
              <w:rPr/>
              <w:t>响应报价是固定价且是唯一的，未超过项目预算金额且符合磋商文件要求；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投标（响应）处理。</w:t>
            </w:r>
          </w:p>
        </w:tc>
      </w:tr>
      <w:tr>
        <w:tc>
          <w:tcPr>
            <w:tcW w:type="dxa" w:w="890"/>
          </w:tcPr>
          <w:p>
            <w:r>
              <w:rPr/>
              <w:t>5</w:t>
            </w:r>
          </w:p>
        </w:tc>
        <w:tc>
          <w:tcPr>
            <w:tcW w:type="dxa" w:w="3178"/>
          </w:tcPr>
          <w:p>
            <w:r>
              <w:rPr/>
              <w:t>实质性响应</w:t>
            </w:r>
          </w:p>
        </w:tc>
        <w:tc>
          <w:tcPr>
            <w:tcW w:type="dxa" w:w="4238"/>
          </w:tcPr>
          <w:p>
            <w:r>
              <w:rPr/>
              <w:t>响应文件实质性响应磋商文件的要求（含带★号要求），无负偏离</w:t>
            </w:r>
          </w:p>
        </w:tc>
      </w:tr>
      <w:tr>
        <w:tc>
          <w:tcPr>
            <w:tcW w:type="dxa" w:w="890"/>
          </w:tcPr>
          <w:p>
            <w:r>
              <w:rPr/>
              <w:t>6</w:t>
            </w:r>
          </w:p>
        </w:tc>
        <w:tc>
          <w:tcPr>
            <w:tcW w:type="dxa" w:w="3178"/>
          </w:tcPr>
          <w:p>
            <w:r>
              <w:rPr/>
              <w:t>无效情形</w:t>
            </w:r>
          </w:p>
        </w:tc>
        <w:tc>
          <w:tcPr>
            <w:tcW w:type="dxa" w:w="4238"/>
          </w:tcPr>
          <w:p>
            <w:r>
              <w:rPr/>
              <w:t>按有关法律、法规、规章或磋商文件不属于投标（响应）无效的。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对施工环境的了解及熟悉程度 (15.0分)</w:t>
            </w:r>
            <w:r>
              <w:rPr/>
              <w:t>，（等次分值选择：</w:t>
            </w:r>
            <w:r>
              <w:rPr/>
              <w:t>0.0;</w:t>
            </w:r>
            <w:r>
              <w:rPr/>
              <w:t>3.0;</w:t>
            </w:r>
            <w:r>
              <w:rPr/>
              <w:t>7.0;</w:t>
            </w:r>
            <w:r>
              <w:rPr/>
              <w:t>11.0;</w:t>
            </w:r>
            <w:r>
              <w:rPr/>
              <w:t>15.0;</w:t>
            </w:r>
            <w:r>
              <w:rPr/>
              <w:t>）</w:t>
            </w:r>
          </w:p>
        </w:tc>
        <w:tc>
          <w:tcPr>
            <w:tcW w:type="dxa" w:w="5076"/>
          </w:tcPr>
          <w:p>
            <w:pPr>
              <w:jc w:val="left"/>
            </w:pPr>
            <w:r>
              <w:rPr/>
              <w:t>对项目及施工环境熟悉，透彻分析本项目的重点难点并提出切实可行的解决方案，得15分； 对项目及施工环境了解，准确分析本项目的重点难点并提出有效的解决方案，得11分； 对项目及施工环境知悉，分析出本项目主要的重点难点并提出解决方案，得7分； 对项目及施工环境不知晓，未能分析出本项目主要的重点难点理解或未能提出相关解决方案，得3分； 不提供相关内容描述不得分。</w:t>
            </w:r>
          </w:p>
        </w:tc>
      </w:tr>
      <w:tr>
        <w:tc>
          <w:tcPr>
            <w:tcW w:type="dxa" w:w="922"/>
            <w:gridSpan w:val="2"/>
            <w:vMerge/>
          </w:tcPr>
          <w:p/>
        </w:tc>
        <w:tc>
          <w:tcPr>
            <w:tcW w:type="dxa" w:w="2307"/>
          </w:tcPr>
          <w:p>
            <w:pPr>
              <w:jc w:val="left"/>
            </w:pPr>
            <w:r>
              <w:rPr/>
              <w:t>施工组织 (15.0分)</w:t>
            </w:r>
            <w:r>
              <w:rPr/>
              <w:t>，（等次分值选择：</w:t>
            </w:r>
            <w:r>
              <w:rPr/>
              <w:t>0.0;</w:t>
            </w:r>
            <w:r>
              <w:rPr/>
              <w:t>3.0;</w:t>
            </w:r>
            <w:r>
              <w:rPr/>
              <w:t>7.0;</w:t>
            </w:r>
            <w:r>
              <w:rPr/>
              <w:t>11.0;</w:t>
            </w:r>
            <w:r>
              <w:rPr/>
              <w:t>15.0;</w:t>
            </w:r>
            <w:r>
              <w:rPr/>
              <w:t>）</w:t>
            </w:r>
          </w:p>
        </w:tc>
        <w:tc>
          <w:tcPr>
            <w:tcW w:type="dxa" w:w="5076"/>
          </w:tcPr>
          <w:p>
            <w:pPr>
              <w:jc w:val="left"/>
            </w:pPr>
            <w:r>
              <w:rPr/>
              <w:t>根据供应商提供的施工组织设计较符合采购人的实际情况进行评审： 1、方案内容完善、详尽、科学客观、切合项目实际，得15分； 2、方案内容完整、详细、符合项目实际，得11分； 3、方案主要内容齐全、具体、可行，得7分； 4、方案主要内容不完整、不符合项目实际，得3分； 不提供相关内容描述不得分。</w:t>
            </w:r>
          </w:p>
        </w:tc>
      </w:tr>
      <w:tr>
        <w:tc>
          <w:tcPr>
            <w:tcW w:type="dxa" w:w="922"/>
            <w:gridSpan w:val="2"/>
            <w:vMerge/>
          </w:tcPr>
          <w:p/>
        </w:tc>
        <w:tc>
          <w:tcPr>
            <w:tcW w:type="dxa" w:w="2307"/>
          </w:tcPr>
          <w:p>
            <w:pPr>
              <w:jc w:val="left"/>
            </w:pPr>
            <w:r>
              <w:rPr/>
              <w:t>施工总进度计划及工期 (15.0分)</w:t>
            </w:r>
            <w:r>
              <w:rPr/>
              <w:t>，（等次分值选择：</w:t>
            </w:r>
            <w:r>
              <w:rPr/>
              <w:t>0.0;</w:t>
            </w:r>
            <w:r>
              <w:rPr/>
              <w:t>3.0;</w:t>
            </w:r>
            <w:r>
              <w:rPr/>
              <w:t>7.0;</w:t>
            </w:r>
            <w:r>
              <w:rPr/>
              <w:t>11.0;</w:t>
            </w:r>
            <w:r>
              <w:rPr/>
              <w:t>15.0;</w:t>
            </w:r>
            <w:r>
              <w:rPr/>
              <w:t>）</w:t>
            </w:r>
          </w:p>
        </w:tc>
        <w:tc>
          <w:tcPr>
            <w:tcW w:type="dxa" w:w="5076"/>
          </w:tcPr>
          <w:p>
            <w:pPr>
              <w:jc w:val="left"/>
            </w:pPr>
            <w:r>
              <w:rPr/>
              <w:t>1、关键线路清晰、准确，分项工程施工顺序和衔接安排得当，工期进度计划安排科学、合理，工期优于磋商文件要求，得15分； 2、关键线路清楚、准确，分项工程施工顺序和衔接安排适宜，工期进度计划安排合理，工期满足磋商文件要求 ，得11分； 3、关键线路正确，分项工程施工顺序和衔接安排满足项目要求，工期进度计划安排满足项目要求，得7分； 4、关键线路错误，分项工程施工顺序和衔接安排不合理，不符合项目实际，工期进度计划安排不满足要求，得3分。 不提供相关内容描述不得分。</w:t>
            </w:r>
          </w:p>
        </w:tc>
      </w:tr>
      <w:tr>
        <w:tc>
          <w:tcPr>
            <w:tcW w:type="dxa" w:w="922"/>
            <w:gridSpan w:val="2"/>
            <w:vMerge/>
          </w:tcPr>
          <w:p/>
        </w:tc>
        <w:tc>
          <w:tcPr>
            <w:tcW w:type="dxa" w:w="2307"/>
          </w:tcPr>
          <w:p>
            <w:pPr>
              <w:jc w:val="left"/>
            </w:pPr>
            <w:r>
              <w:rPr/>
              <w:t>所选用的主要材料及设备 (10.0分)</w:t>
            </w:r>
            <w:r>
              <w:rPr/>
              <w:t>，（等次分值选择：</w:t>
            </w:r>
            <w:r>
              <w:rPr/>
              <w:t>0.0;</w:t>
            </w:r>
            <w:r>
              <w:rPr/>
              <w:t>4.0;</w:t>
            </w:r>
            <w:r>
              <w:rPr/>
              <w:t>7.0;</w:t>
            </w:r>
            <w:r>
              <w:rPr/>
              <w:t>10.0;</w:t>
            </w:r>
            <w:r>
              <w:rPr/>
              <w:t>）</w:t>
            </w:r>
          </w:p>
        </w:tc>
        <w:tc>
          <w:tcPr>
            <w:tcW w:type="dxa" w:w="5076"/>
          </w:tcPr>
          <w:p>
            <w:pPr>
              <w:jc w:val="left"/>
            </w:pPr>
            <w:r>
              <w:rPr/>
              <w:t>根据供应商提供的所选用的主要材料及设备品质、配置进行评审： 1、品质及配置完全满足工程实际需要，选型科学合理，与本项目相匹配，得10分； 2、品质及配置满足工程实际需要，选型合理，符合项目实际，得7分； 3、品质及配置难以完全满足工程实际需要，选型不合理，不能满足项目要求，得4分； 不提供不得分。</w:t>
            </w:r>
          </w:p>
        </w:tc>
      </w:tr>
      <w:tr>
        <w:tc>
          <w:tcPr>
            <w:tcW w:type="dxa" w:w="922"/>
            <w:gridSpan w:val="2"/>
            <w:vMerge/>
          </w:tcPr>
          <w:p/>
        </w:tc>
        <w:tc>
          <w:tcPr>
            <w:tcW w:type="dxa" w:w="2307"/>
          </w:tcPr>
          <w:p>
            <w:pPr>
              <w:jc w:val="left"/>
            </w:pPr>
            <w:r>
              <w:rPr/>
              <w:t>保证措施 (15.0分)</w:t>
            </w:r>
            <w:r>
              <w:rPr/>
              <w:t>，（等次分值选择：</w:t>
            </w:r>
            <w:r>
              <w:rPr/>
              <w:t>0.0;</w:t>
            </w:r>
            <w:r>
              <w:rPr/>
              <w:t>3.0;</w:t>
            </w:r>
            <w:r>
              <w:rPr/>
              <w:t>7.0;</w:t>
            </w:r>
            <w:r>
              <w:rPr/>
              <w:t>11.0;</w:t>
            </w:r>
            <w:r>
              <w:rPr/>
              <w:t>15.0;</w:t>
            </w:r>
            <w:r>
              <w:rPr/>
              <w:t>）</w:t>
            </w:r>
          </w:p>
        </w:tc>
        <w:tc>
          <w:tcPr>
            <w:tcW w:type="dxa" w:w="5076"/>
          </w:tcPr>
          <w:p>
            <w:pPr>
              <w:jc w:val="left"/>
            </w:pPr>
            <w:r>
              <w:rPr/>
              <w:t>根据供应商保证措施进行评审： 1、投入的机械设备齐全、完全满足施工需要，机械设各进场计划切合工期进度计划；质量保证措施完善、切合项目实际，能确保工程质量，得15分； 2、投入的主要机械设备齐全 、能满足施工需要，主要机械设备进场计划符合工期进度计划；质量保证措施完整，符合项目实际，能保证工程质量，得11分； 3、投入的主要机械设备有缺漏或安排不合理、但通过相应措施能满足施工需要，有主要机械设备进场计划；有质量保证措施，能控制工程质量，得7分； 4、投入的主要机械设备难以满足施工需要；无具体有效的质量保证措施，得3分。 不提供不得分。</w:t>
            </w:r>
          </w:p>
        </w:tc>
      </w:tr>
      <w:tr>
        <w:tc>
          <w:tcPr>
            <w:tcW w:type="dxa" w:w="922"/>
            <w:gridSpan w:val="2"/>
            <w:vMerge w:val="restart"/>
          </w:tcPr>
          <w:p>
            <w:pPr>
              <w:jc w:val="center"/>
            </w:pPr>
            <w:r>
              <w:rPr/>
              <w:t>商务部分</w:t>
            </w:r>
          </w:p>
        </w:tc>
        <w:tc>
          <w:tcPr>
            <w:tcW w:type="dxa" w:w="2307"/>
          </w:tcPr>
          <w:p>
            <w:pPr>
              <w:jc w:val="left"/>
            </w:pPr>
            <w:r>
              <w:rPr/>
              <w:t>认证情况 (5.0分)</w:t>
            </w:r>
            <w:r>
              <w:rPr/>
              <w:t>，（等次分值选择：</w:t>
            </w:r>
            <w:r>
              <w:rPr/>
              <w:t>0.0;</w:t>
            </w:r>
            <w:r>
              <w:rPr/>
              <w:t>1.0;</w:t>
            </w:r>
            <w:r>
              <w:rPr/>
              <w:t>2.0;</w:t>
            </w:r>
            <w:r>
              <w:rPr/>
              <w:t>3.0;</w:t>
            </w:r>
            <w:r>
              <w:rPr/>
              <w:t>4.0;</w:t>
            </w:r>
            <w:r>
              <w:rPr/>
              <w:t>5.0;</w:t>
            </w:r>
            <w:r>
              <w:rPr/>
              <w:t>）</w:t>
            </w:r>
          </w:p>
        </w:tc>
        <w:tc>
          <w:tcPr>
            <w:tcW w:type="dxa" w:w="5076"/>
          </w:tcPr>
          <w:p>
            <w:pPr>
              <w:jc w:val="left"/>
            </w:pPr>
            <w:r>
              <w:rPr/>
              <w:t>1、具有有效的职业健康安全管理体系认证证书 2、具有有效的环境管理体系认证证书 3、具有有效的质量管理体系认证证书 4、具有工程施工安全标准化体系认证证书 5、具有建筑工程绿色施工服务认证证书 以上证书每提供一类，得1分；全部提供得5分。（提供认证认可业务信息统一查询平台 ( http://cx.cnca.cn/）在磋商公告发布后的查询结果截图加盖公章 ，不提供或资料不齐全不得分)。</w:t>
            </w:r>
          </w:p>
        </w:tc>
      </w:tr>
      <w:tr>
        <w:tc>
          <w:tcPr>
            <w:tcW w:type="dxa" w:w="922"/>
            <w:gridSpan w:val="2"/>
            <w:vMerge/>
          </w:tcPr>
          <w:p/>
        </w:tc>
        <w:tc>
          <w:tcPr>
            <w:tcW w:type="dxa" w:w="2307"/>
          </w:tcPr>
          <w:p>
            <w:pPr>
              <w:jc w:val="left"/>
            </w:pPr>
            <w:r>
              <w:rPr/>
              <w:t>同类型项目业绩经验 (5.0分)</w:t>
            </w:r>
            <w:r>
              <w:rPr/>
              <w:t>，（等次分值选择：</w:t>
            </w:r>
            <w:r>
              <w:rPr/>
              <w:t>0.0;</w:t>
            </w:r>
            <w:r>
              <w:rPr/>
              <w:t>1.0;</w:t>
            </w:r>
            <w:r>
              <w:rPr/>
              <w:t>2.0;</w:t>
            </w:r>
            <w:r>
              <w:rPr/>
              <w:t>3.0;</w:t>
            </w:r>
            <w:r>
              <w:rPr/>
              <w:t>4.0;</w:t>
            </w:r>
            <w:r>
              <w:rPr/>
              <w:t>5.0;</w:t>
            </w:r>
            <w:r>
              <w:rPr/>
              <w:t>）</w:t>
            </w:r>
          </w:p>
        </w:tc>
        <w:tc>
          <w:tcPr>
            <w:tcW w:type="dxa" w:w="5076"/>
          </w:tcPr>
          <w:p>
            <w:pPr>
              <w:jc w:val="left"/>
            </w:pPr>
            <w:r>
              <w:rPr/>
              <w:t>针对供应商自2017年1月1日至今（以竣工验收时间为准） 完成的房建类工程施工项目业绩情况进行评审。在具有一项同类业绩的基础上，供应商每多提供一份同类型项目业绩得1分，本项最高得5分。 注：供应商需提供合同关键页及竣工验收证明复印件，不提供或资料不齐或无法认定的不得分。</w:t>
            </w:r>
          </w:p>
        </w:tc>
      </w:tr>
      <w:tr>
        <w:tc>
          <w:tcPr>
            <w:tcW w:type="dxa" w:w="922"/>
            <w:gridSpan w:val="2"/>
            <w:vMerge/>
          </w:tcPr>
          <w:p/>
        </w:tc>
        <w:tc>
          <w:tcPr>
            <w:tcW w:type="dxa" w:w="2307"/>
          </w:tcPr>
          <w:p>
            <w:pPr>
              <w:jc w:val="left"/>
            </w:pPr>
            <w:r>
              <w:rPr/>
              <w:t>拟投入人员配备情况 (10.0分)</w:t>
            </w:r>
          </w:p>
        </w:tc>
        <w:tc>
          <w:tcPr>
            <w:tcW w:type="dxa" w:w="5076"/>
          </w:tcPr>
          <w:p>
            <w:pPr>
              <w:jc w:val="left"/>
            </w:pPr>
            <w:r>
              <w:rPr/>
              <w:t>拟派项目架构人员（不含项目负责人）中： 1、技术负责人：①具有建筑类高级工程师(或以上)职称具有安全生产考核合格证A证，得1分；②具有建筑工程专业一级注册建造师的得1分；本项目满分2分。 2、安全负责人：①具有中级或以上注册安全工程师且同时具有安全考核证C类，得1分；②具有安全类高级工程师(或以上)职称，得1分 ；本项满分2分。 3、施工负责人：①具有施工员岗位证书且同时具有建筑类高级工程师(或以上)职称，得1分；本项满分1分。 4、消防负责人：①具有注册消防工程师，得1分；②具有机电专业注册一级建造师，得1分；本项满分2分。 5、造价负责人：①具有注册一级造价师注册证书，得1分；②具有造价类高级工程师（或以上）职称，得1分；本项满分2分。 6、机械负责人：①具有机械工程高级工程师职称，得1分；本项满分1分。 注：①提供相关证书复印件和投标截止日之前三个月以内任意月份的代缴个税税单或参加社会保险的《投保单》或《社会保险参保人员证明》等复印件并加盖投标人公章；未提供或所提供的证明资料不符合要求的，则其对应节点不得分。②高级职称证书以人社部门核发为准，若不是人社部门核发的职称证书，供应商应同时提供人社部门委托核发机构开展职称评审工作的证明文件或其他可由该机构核发的政策 文件依据，或在人社部门专业技术人才职称管理系统登记的信息记录网页及截图，否则，对该职称证书不予认可。③上述人员岗位不能相互兼任，也不能由项目负责人兼任。</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r>
        <w:rPr/>
        <w:t xml:space="preserve"> </w:t>
      </w:r>
    </w:p>
    <w:p>
      <w:pPr>
        <w:jc w:val="both"/>
      </w:pPr>
      <w:r>
        <w:rPr/>
        <w:t xml:space="preserve"> </w:t>
      </w:r>
    </w:p>
    <w:p>
      <w:pPr>
        <w:jc w:val="center"/>
      </w:pPr>
      <w:r>
        <w:rPr>
          <w:b/>
          <w:sz w:val="21"/>
        </w:rPr>
        <w:t xml:space="preserve"> </w:t>
      </w:r>
    </w:p>
    <w:p>
      <w:pPr>
        <w:jc w:val="center"/>
      </w:pPr>
    </w:p>
    <w:p>
      <w:pPr>
        <w:jc w:val="both"/>
      </w:pPr>
    </w:p>
    <w:p>
      <w:pPr>
        <w:jc w:val="both"/>
      </w:pPr>
    </w:p>
    <w:p>
      <w:pPr>
        <w:jc w:val="both"/>
      </w:pPr>
    </w:p>
    <w:p>
      <w:pPr>
        <w:jc w:val="both"/>
      </w:pPr>
    </w:p>
    <w:p>
      <w:pPr>
        <w:jc w:val="center"/>
      </w:pPr>
      <w:r>
        <w:rPr>
          <w:b/>
          <w:sz w:val="56"/>
        </w:rPr>
        <w:t>施工合同</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p>
    <w:p>
      <w:pPr>
        <w:jc w:val="center"/>
      </w:pPr>
    </w:p>
    <w:p>
      <w:pPr>
        <w:jc w:val="center"/>
      </w:pPr>
    </w:p>
    <w:p>
      <w:pPr>
        <w:jc w:val="center"/>
      </w:pPr>
      <w:r>
        <w:rPr>
          <w:b/>
          <w:sz w:val="28"/>
        </w:rPr>
        <w:t>项目名称：</w:t>
      </w:r>
      <w:r>
        <w:rPr>
          <w:b/>
          <w:sz w:val="21"/>
          <w:u w:val="single"/>
        </w:rPr>
        <w:t xml:space="preserve">                          </w:t>
      </w:r>
    </w:p>
    <w:p>
      <w:pPr>
        <w:jc w:val="center"/>
      </w:pPr>
      <w:r>
        <w:rPr>
          <w:b/>
          <w:sz w:val="28"/>
        </w:rPr>
        <w:t>合同编号：</w:t>
      </w:r>
      <w:r>
        <w:rPr>
          <w:b/>
          <w:sz w:val="21"/>
          <w:u w:val="single"/>
        </w:rPr>
        <w:t xml:space="preserve">                          </w:t>
      </w:r>
    </w:p>
    <w:p>
      <w:pPr>
        <w:jc w:val="center"/>
      </w:pPr>
      <w:r>
        <w:rPr>
          <w:b/>
          <w:sz w:val="28"/>
        </w:rPr>
        <w:t>签约地点：</w:t>
      </w:r>
      <w:r>
        <w:rPr>
          <w:b/>
          <w:sz w:val="21"/>
          <w:u w:val="single"/>
        </w:rPr>
        <w:t xml:space="preserve">                          </w:t>
      </w:r>
    </w:p>
    <w:p>
      <w:pPr>
        <w:jc w:val="center"/>
      </w:pPr>
      <w:r>
        <w:rPr>
          <w:b/>
          <w:sz w:val="28"/>
        </w:rPr>
        <w:t>签订日期：</w:t>
      </w:r>
      <w:r>
        <w:rPr>
          <w:b/>
          <w:sz w:val="21"/>
          <w:u w:val="single"/>
        </w:rPr>
        <w:t xml:space="preserve">      </w:t>
      </w:r>
      <w:r>
        <w:rPr>
          <w:b/>
          <w:sz w:val="28"/>
        </w:rPr>
        <w:t>年</w:t>
      </w:r>
      <w:r>
        <w:rPr>
          <w:b/>
          <w:sz w:val="21"/>
          <w:u w:val="single"/>
        </w:rPr>
        <w:t xml:space="preserve">  </w:t>
      </w:r>
      <w:r>
        <w:rPr>
          <w:b/>
          <w:sz w:val="28"/>
        </w:rPr>
        <w:t>月</w:t>
      </w:r>
      <w:r>
        <w:rPr>
          <w:b/>
          <w:sz w:val="21"/>
          <w:u w:val="single"/>
        </w:rPr>
        <w:t xml:space="preserve">   </w:t>
      </w:r>
      <w:r>
        <w:rPr>
          <w:b/>
          <w:sz w:val="28"/>
        </w:rPr>
        <w:t>日</w:t>
      </w:r>
    </w:p>
    <w:p>
      <w:pPr>
        <w:jc w:val="center"/>
      </w:pPr>
    </w:p>
    <w:p>
      <w:pPr>
        <w:jc w:val="center"/>
      </w:pPr>
      <w:r>
        <w:rPr>
          <w:b/>
          <w:sz w:val="21"/>
        </w:rPr>
        <w:t>（此合同样本仅供参考</w:t>
      </w:r>
      <w:r>
        <w:rPr>
          <w:b/>
          <w:sz w:val="21"/>
        </w:rPr>
        <w:t>,</w:t>
      </w:r>
      <w:r>
        <w:rPr>
          <w:b/>
          <w:sz w:val="21"/>
        </w:rPr>
        <w:t>合同具体细则以甲乙双方协定为准）</w:t>
      </w:r>
    </w:p>
    <w:p>
      <w:pPr>
        <w:jc w:val="center"/>
      </w:pPr>
      <w:r>
        <w:rPr>
          <w:sz w:val="21"/>
        </w:rPr>
        <w:t xml:space="preserve"> </w:t>
      </w:r>
    </w:p>
    <w:p>
      <w:pPr>
        <w:jc w:val="center"/>
      </w:pPr>
      <w:r>
        <w:rPr>
          <w:sz w:val="21"/>
        </w:rPr>
        <w:t xml:space="preserve"> </w:t>
      </w:r>
    </w:p>
    <w:p>
      <w:pPr>
        <w:jc w:val="center"/>
      </w:pPr>
      <w:r>
        <w:rPr>
          <w:sz w:val="21"/>
        </w:rPr>
        <w:t xml:space="preserve"> </w:t>
      </w:r>
    </w:p>
    <w:p/>
    <w:p/>
    <w:p>
      <w:pPr>
        <w:jc w:val="left"/>
      </w:pPr>
    </w:p>
    <w:p>
      <w:pPr>
        <w:ind w:firstLine="420"/>
        <w:jc w:val="both"/>
      </w:pPr>
      <w:r>
        <w:rPr>
          <w:sz w:val="21"/>
        </w:rPr>
        <w:t>甲方：</w:t>
      </w:r>
      <w:r>
        <w:rPr>
          <w:sz w:val="21"/>
          <w:u w:val="single"/>
        </w:rPr>
        <w:t>广东省农业技术推广中心</w:t>
      </w:r>
    </w:p>
    <w:p>
      <w:pPr>
        <w:ind w:firstLine="420"/>
        <w:jc w:val="both"/>
      </w:pPr>
      <w:r>
        <w:rPr>
          <w:sz w:val="21"/>
        </w:rPr>
        <w:t>乙方：</w:t>
      </w:r>
      <w:r>
        <w:rPr>
          <w:sz w:val="21"/>
          <w:u w:val="single"/>
        </w:rPr>
        <w:t xml:space="preserve">                               </w:t>
      </w:r>
    </w:p>
    <w:p>
      <w:pPr>
        <w:jc w:val="both"/>
      </w:pPr>
      <w:r>
        <w:rPr>
          <w:sz w:val="21"/>
        </w:rPr>
        <w:t xml:space="preserve">      </w:t>
      </w:r>
      <w:r>
        <w:rPr>
          <w:sz w:val="21"/>
        </w:rPr>
        <w:t>根据</w:t>
      </w:r>
      <w:r>
        <w:rPr>
          <w:sz w:val="21"/>
          <w:u w:val="single"/>
        </w:rPr>
        <w:t xml:space="preserve">               </w:t>
      </w:r>
      <w:r>
        <w:rPr>
          <w:sz w:val="21"/>
        </w:rPr>
        <w:t>项目的采购结果，按照《中华人民共和国政府采购法》、《中华人民共和国民法典（合同编）》的规定，经双方协商，本着平等互利和诚实信用的原则，一致同意签订本合同如下：</w:t>
      </w:r>
    </w:p>
    <w:p>
      <w:pPr>
        <w:ind w:firstLine="643"/>
        <w:jc w:val="center"/>
      </w:pPr>
      <w:r>
        <w:rPr>
          <w:b/>
          <w:sz w:val="32"/>
        </w:rPr>
        <w:t>第一部分：协议书</w:t>
      </w:r>
    </w:p>
    <w:p>
      <w:pPr>
        <w:jc w:val="both"/>
      </w:pPr>
    </w:p>
    <w:p>
      <w:pPr>
        <w:ind w:firstLine="422"/>
        <w:jc w:val="both"/>
      </w:pPr>
      <w:r>
        <w:rPr>
          <w:b/>
          <w:sz w:val="21"/>
        </w:rPr>
        <w:t>一、工程概况</w:t>
      </w:r>
    </w:p>
    <w:p>
      <w:pPr>
        <w:ind w:firstLine="420"/>
        <w:jc w:val="both"/>
      </w:pPr>
      <w:r>
        <w:rPr>
          <w:sz w:val="21"/>
        </w:rPr>
        <w:t>工程名称：</w:t>
      </w:r>
      <w:r>
        <w:rPr>
          <w:sz w:val="21"/>
          <w:u w:val="single"/>
        </w:rPr>
        <w:t xml:space="preserve">                                             </w:t>
      </w:r>
      <w:r>
        <w:rPr>
          <w:sz w:val="21"/>
        </w:rPr>
        <w:t xml:space="preserve"> </w:t>
      </w:r>
    </w:p>
    <w:p>
      <w:pPr>
        <w:ind w:firstLine="420"/>
        <w:jc w:val="both"/>
      </w:pPr>
      <w:r>
        <w:rPr>
          <w:sz w:val="21"/>
        </w:rPr>
        <w:t>工程地点：</w:t>
      </w:r>
      <w:r>
        <w:rPr>
          <w:sz w:val="21"/>
          <w:u w:val="single"/>
        </w:rPr>
        <w:t xml:space="preserve">                                             </w:t>
      </w:r>
    </w:p>
    <w:p>
      <w:pPr>
        <w:ind w:firstLine="420"/>
        <w:jc w:val="both"/>
      </w:pPr>
      <w:r>
        <w:rPr>
          <w:sz w:val="21"/>
        </w:rPr>
        <w:t>工程内容：</w:t>
      </w:r>
      <w:r>
        <w:rPr>
          <w:sz w:val="21"/>
          <w:u w:val="single"/>
        </w:rPr>
        <w:t xml:space="preserve">                                             </w:t>
      </w:r>
    </w:p>
    <w:p>
      <w:pPr>
        <w:ind w:firstLine="422"/>
        <w:jc w:val="both"/>
      </w:pPr>
      <w:r>
        <w:rPr>
          <w:b/>
          <w:sz w:val="21"/>
        </w:rPr>
        <w:t>二、工程承包范围及承包方式</w:t>
      </w:r>
    </w:p>
    <w:p>
      <w:pPr>
        <w:ind w:firstLine="420"/>
        <w:jc w:val="both"/>
      </w:pPr>
      <w:r>
        <w:rPr>
          <w:sz w:val="21"/>
        </w:rPr>
        <w:t>1</w:t>
      </w:r>
      <w:r>
        <w:rPr>
          <w:sz w:val="21"/>
        </w:rPr>
        <w:t>、承包范围：广东农技服务轻骑兵重大农业技术乡村行推广项目</w:t>
      </w:r>
      <w:r>
        <w:rPr>
          <w:sz w:val="21"/>
        </w:rPr>
        <w:t>-</w:t>
      </w:r>
      <w:r>
        <w:rPr>
          <w:sz w:val="21"/>
        </w:rPr>
        <w:t>种猪测定舍升级改造的施工图、工程量清单、磋商文件和有关资料所包含的工程内容。</w:t>
      </w:r>
    </w:p>
    <w:p>
      <w:pPr>
        <w:ind w:firstLine="420"/>
        <w:jc w:val="both"/>
      </w:pPr>
      <w:r>
        <w:rPr>
          <w:sz w:val="21"/>
        </w:rPr>
        <w:t>2</w:t>
      </w:r>
      <w:r>
        <w:rPr>
          <w:sz w:val="21"/>
        </w:rPr>
        <w:t>、承包方式：包工、包料、包工期、包质量、包安全施工。按工程量清单及现场实际情况，采用单价包干承包方式，由乙方承担总承包的义务和责任，费用由乙方按实际发生量向供电、供水部门支付。</w:t>
      </w:r>
    </w:p>
    <w:p>
      <w:pPr>
        <w:ind w:firstLine="422"/>
        <w:jc w:val="both"/>
      </w:pPr>
      <w:r>
        <w:rPr>
          <w:b/>
          <w:sz w:val="21"/>
        </w:rPr>
        <w:t>三、合同工期</w:t>
      </w:r>
    </w:p>
    <w:p>
      <w:pPr>
        <w:ind w:firstLine="420"/>
        <w:jc w:val="both"/>
      </w:pPr>
      <w:r>
        <w:rPr>
          <w:sz w:val="21"/>
        </w:rPr>
        <w:t>合同工期：自合同签订之日起</w:t>
      </w:r>
      <w:r>
        <w:rPr>
          <w:sz w:val="21"/>
          <w:u w:val="single"/>
        </w:rPr>
        <w:t xml:space="preserve">  </w:t>
      </w:r>
      <w:r>
        <w:rPr>
          <w:sz w:val="21"/>
        </w:rPr>
        <w:t>个日历天。</w:t>
      </w:r>
    </w:p>
    <w:p>
      <w:pPr>
        <w:ind w:firstLine="420"/>
        <w:jc w:val="both"/>
      </w:pPr>
      <w:r>
        <w:rPr>
          <w:sz w:val="21"/>
        </w:rPr>
        <w:t>计划从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日开始施工，计划至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日竣工完成（具体以开工报告为准）。</w:t>
      </w:r>
    </w:p>
    <w:p>
      <w:pPr>
        <w:ind w:firstLine="420"/>
        <w:jc w:val="both"/>
      </w:pPr>
      <w:r>
        <w:rPr>
          <w:sz w:val="21"/>
        </w:rPr>
        <w:t>（具体开工时间，以总监理工程师签发的开工令中署名的开工时间为准）</w:t>
      </w:r>
    </w:p>
    <w:p>
      <w:pPr>
        <w:ind w:firstLine="422"/>
        <w:jc w:val="both"/>
      </w:pPr>
      <w:r>
        <w:rPr>
          <w:b/>
          <w:sz w:val="21"/>
        </w:rPr>
        <w:t>四、质量标准</w:t>
      </w:r>
    </w:p>
    <w:p>
      <w:pPr>
        <w:ind w:firstLine="420"/>
        <w:jc w:val="both"/>
      </w:pPr>
      <w:r>
        <w:rPr>
          <w:sz w:val="21"/>
        </w:rPr>
        <w:t>工程质量按国家、省、市相关部门的有关规定验收合格标准。</w:t>
      </w:r>
    </w:p>
    <w:p>
      <w:pPr>
        <w:ind w:firstLine="422"/>
        <w:jc w:val="both"/>
      </w:pPr>
      <w:r>
        <w:rPr>
          <w:b/>
          <w:sz w:val="21"/>
        </w:rPr>
        <w:t>五、项目经理：</w:t>
      </w:r>
      <w:r>
        <w:rPr>
          <w:b/>
          <w:sz w:val="21"/>
          <w:u w:val="single"/>
        </w:rPr>
        <w:t xml:space="preserve">          </w:t>
      </w:r>
      <w:r>
        <w:rPr>
          <w:b/>
          <w:sz w:val="21"/>
        </w:rPr>
        <w:t>。</w:t>
      </w:r>
    </w:p>
    <w:p>
      <w:pPr>
        <w:ind w:firstLine="422"/>
        <w:jc w:val="both"/>
      </w:pPr>
      <w:r>
        <w:rPr>
          <w:b/>
          <w:sz w:val="21"/>
        </w:rPr>
        <w:t>六、合同价款</w:t>
      </w:r>
    </w:p>
    <w:p>
      <w:pPr>
        <w:ind w:firstLine="420"/>
        <w:jc w:val="both"/>
      </w:pPr>
      <w:r>
        <w:rPr>
          <w:sz w:val="21"/>
        </w:rPr>
        <w:t>总金额（大写）：</w:t>
      </w:r>
      <w:r>
        <w:rPr>
          <w:sz w:val="21"/>
          <w:u w:val="single"/>
        </w:rPr>
        <w:t xml:space="preserve">             </w:t>
      </w:r>
      <w:r>
        <w:rPr>
          <w:sz w:val="21"/>
        </w:rPr>
        <w:t>（人民币）￥</w:t>
      </w:r>
      <w:r>
        <w:rPr>
          <w:sz w:val="21"/>
          <w:u w:val="single"/>
        </w:rPr>
        <w:t xml:space="preserve">          </w:t>
      </w:r>
      <w:r>
        <w:rPr>
          <w:sz w:val="21"/>
        </w:rPr>
        <w:t>元</w:t>
      </w:r>
      <w:r>
        <w:rPr>
          <w:sz w:val="21"/>
        </w:rPr>
        <w:t>，乙方在承包范围内包工包料。绿色施工安全防护措施费：</w:t>
      </w:r>
      <w:r>
        <w:rPr>
          <w:sz w:val="21"/>
          <w:u w:val="single"/>
        </w:rPr>
        <w:t xml:space="preserve">             </w:t>
      </w:r>
      <w:r>
        <w:rPr>
          <w:sz w:val="21"/>
        </w:rPr>
        <w:t>（人民币）￥</w:t>
      </w:r>
      <w:r>
        <w:rPr>
          <w:sz w:val="21"/>
          <w:u w:val="single"/>
        </w:rPr>
        <w:t xml:space="preserve">          </w:t>
      </w:r>
      <w:r>
        <w:rPr>
          <w:sz w:val="21"/>
        </w:rPr>
        <w:t>元。</w:t>
      </w:r>
    </w:p>
    <w:p>
      <w:pPr>
        <w:ind w:firstLine="422"/>
        <w:jc w:val="both"/>
      </w:pPr>
      <w:r>
        <w:rPr>
          <w:b/>
          <w:sz w:val="21"/>
        </w:rPr>
        <w:t>七、付款方式</w:t>
      </w:r>
    </w:p>
    <w:p>
      <w:pPr>
        <w:ind w:firstLine="420"/>
        <w:jc w:val="both"/>
      </w:pPr>
      <w:r>
        <w:rPr>
          <w:sz w:val="21"/>
        </w:rPr>
        <w:t>1</w:t>
      </w:r>
      <w:r>
        <w:rPr>
          <w:sz w:val="21"/>
        </w:rPr>
        <w:t>、支付比例</w:t>
      </w:r>
      <w:r>
        <w:rPr>
          <w:sz w:val="21"/>
        </w:rPr>
        <w:t>40%</w:t>
      </w:r>
      <w:r>
        <w:rPr>
          <w:sz w:val="21"/>
        </w:rPr>
        <w:t>，合同签订后，甲方向乙方支付合同总额的</w:t>
      </w:r>
      <w:r>
        <w:rPr>
          <w:sz w:val="21"/>
        </w:rPr>
        <w:t>40%</w:t>
      </w:r>
      <w:r>
        <w:rPr>
          <w:sz w:val="21"/>
        </w:rPr>
        <w:t>作为预付款。</w:t>
      </w:r>
    </w:p>
    <w:p>
      <w:pPr>
        <w:ind w:firstLine="420"/>
        <w:jc w:val="both"/>
      </w:pPr>
      <w:r>
        <w:rPr>
          <w:sz w:val="21"/>
        </w:rPr>
        <w:t>2</w:t>
      </w:r>
      <w:r>
        <w:rPr>
          <w:sz w:val="21"/>
        </w:rPr>
        <w:t>、支付比例</w:t>
      </w:r>
      <w:r>
        <w:rPr>
          <w:sz w:val="21"/>
        </w:rPr>
        <w:t>45%</w:t>
      </w:r>
      <w:r>
        <w:rPr>
          <w:sz w:val="21"/>
        </w:rPr>
        <w:t>，本项目工程完工后</w:t>
      </w:r>
      <w:r>
        <w:rPr>
          <w:sz w:val="21"/>
        </w:rPr>
        <w:t>5</w:t>
      </w:r>
      <w:r>
        <w:rPr>
          <w:sz w:val="21"/>
        </w:rPr>
        <w:t>个日历天内，甲方向乙方支付至合同总额</w:t>
      </w:r>
      <w:r>
        <w:rPr>
          <w:sz w:val="21"/>
        </w:rPr>
        <w:t>85%</w:t>
      </w:r>
      <w:r>
        <w:rPr>
          <w:sz w:val="21"/>
        </w:rPr>
        <w:t>的工程款。</w:t>
      </w:r>
    </w:p>
    <w:p>
      <w:pPr>
        <w:ind w:firstLine="420"/>
        <w:jc w:val="both"/>
      </w:pPr>
      <w:r>
        <w:rPr>
          <w:sz w:val="21"/>
        </w:rPr>
        <w:t>3</w:t>
      </w:r>
      <w:r>
        <w:rPr>
          <w:sz w:val="21"/>
        </w:rPr>
        <w:t>、支付比例</w:t>
      </w:r>
      <w:r>
        <w:rPr>
          <w:sz w:val="21"/>
        </w:rPr>
        <w:t>15%</w:t>
      </w:r>
      <w:r>
        <w:rPr>
          <w:sz w:val="21"/>
        </w:rPr>
        <w:t>，工程竣工并验收和结算审核通过后</w:t>
      </w:r>
      <w:r>
        <w:rPr>
          <w:sz w:val="21"/>
        </w:rPr>
        <w:t>5</w:t>
      </w:r>
      <w:r>
        <w:rPr>
          <w:sz w:val="21"/>
        </w:rPr>
        <w:t>个日历天内，工程竣工验收结算审核后，成交供应商提交结算价</w:t>
      </w:r>
      <w:r>
        <w:rPr>
          <w:sz w:val="21"/>
        </w:rPr>
        <w:t>3%</w:t>
      </w:r>
      <w:r>
        <w:rPr>
          <w:sz w:val="21"/>
        </w:rPr>
        <w:t>质保金等额质保函（质保函保证期须涵盖缺陷责任期）后，甲方向乙方支付至结算价</w:t>
      </w:r>
      <w:r>
        <w:rPr>
          <w:sz w:val="21"/>
        </w:rPr>
        <w:t>100%</w:t>
      </w:r>
      <w:r>
        <w:rPr>
          <w:sz w:val="21"/>
        </w:rPr>
        <w:t>工程款（以财政部门审核结算为准）。</w:t>
      </w:r>
    </w:p>
    <w:p>
      <w:pPr>
        <w:ind w:firstLine="420"/>
        <w:jc w:val="both"/>
      </w:pPr>
      <w:r>
        <w:rPr>
          <w:sz w:val="21"/>
        </w:rPr>
        <w:t>4</w:t>
      </w:r>
      <w:r>
        <w:rPr>
          <w:sz w:val="21"/>
        </w:rPr>
        <w:t>、乙方凭以下有效文件与甲方结算：</w:t>
      </w:r>
    </w:p>
    <w:p>
      <w:pPr>
        <w:ind w:firstLine="840"/>
        <w:jc w:val="both"/>
      </w:pPr>
      <w:r>
        <w:rPr>
          <w:sz w:val="21"/>
        </w:rPr>
        <w:t>①</w:t>
      </w:r>
      <w:r>
        <w:rPr>
          <w:sz w:val="21"/>
        </w:rPr>
        <w:t>合同；</w:t>
      </w:r>
    </w:p>
    <w:p>
      <w:pPr>
        <w:ind w:firstLine="840"/>
        <w:jc w:val="both"/>
      </w:pPr>
      <w:r>
        <w:rPr>
          <w:sz w:val="21"/>
        </w:rPr>
        <w:t>②</w:t>
      </w:r>
      <w:r>
        <w:rPr>
          <w:sz w:val="21"/>
        </w:rPr>
        <w:t>乙方开具的正式发票</w:t>
      </w:r>
    </w:p>
    <w:p>
      <w:pPr>
        <w:ind w:firstLine="840"/>
        <w:jc w:val="both"/>
      </w:pPr>
      <w:r>
        <w:rPr>
          <w:sz w:val="21"/>
        </w:rPr>
        <w:t>③</w:t>
      </w:r>
      <w:r>
        <w:rPr>
          <w:sz w:val="21"/>
        </w:rPr>
        <w:t>验收报告（加盖甲方公章）；</w:t>
      </w:r>
    </w:p>
    <w:p>
      <w:pPr>
        <w:ind w:firstLine="840"/>
        <w:jc w:val="both"/>
      </w:pPr>
      <w:r>
        <w:rPr>
          <w:sz w:val="21"/>
        </w:rPr>
        <w:t>④</w:t>
      </w:r>
      <w:r>
        <w:rPr>
          <w:sz w:val="21"/>
        </w:rPr>
        <w:t>成交通知书；</w:t>
      </w:r>
    </w:p>
    <w:p>
      <w:pPr>
        <w:ind w:firstLine="420"/>
        <w:jc w:val="both"/>
      </w:pPr>
      <w:r>
        <w:rPr>
          <w:sz w:val="21"/>
        </w:rPr>
        <w:t>5</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420"/>
        <w:jc w:val="both"/>
      </w:pPr>
      <w:r>
        <w:rPr>
          <w:sz w:val="21"/>
        </w:rPr>
        <w:t>6</w:t>
      </w:r>
      <w:r>
        <w:rPr>
          <w:sz w:val="21"/>
        </w:rPr>
        <w:t>、履约保证金</w:t>
      </w:r>
    </w:p>
    <w:p>
      <w:pPr>
        <w:ind w:firstLine="420"/>
        <w:jc w:val="both"/>
      </w:pPr>
      <w:r>
        <w:rPr>
          <w:sz w:val="21"/>
        </w:rPr>
        <w:t>签订合同后</w:t>
      </w:r>
      <w:r>
        <w:rPr>
          <w:sz w:val="21"/>
        </w:rPr>
        <w:t>5</w:t>
      </w:r>
      <w:r>
        <w:rPr>
          <w:sz w:val="21"/>
        </w:rPr>
        <w:t>个工作日内，按合同总价的</w:t>
      </w:r>
      <w:r>
        <w:rPr>
          <w:sz w:val="21"/>
        </w:rPr>
        <w:t>5%(</w:t>
      </w:r>
      <w:r>
        <w:rPr>
          <w:sz w:val="21"/>
        </w:rPr>
        <w:t>以万元为单位取整数</w:t>
      </w:r>
      <w:r>
        <w:rPr>
          <w:sz w:val="21"/>
        </w:rPr>
        <w:t>)</w:t>
      </w:r>
      <w:r>
        <w:rPr>
          <w:sz w:val="21"/>
        </w:rPr>
        <w:t>，乙方向甲方提交履约保证金（以银行保函或第三方担保形式提交）。若乙方没有违约行为，履约保证金在乙方履行完所有义务（即竣工验收）期满后保函自动失效。</w:t>
      </w:r>
    </w:p>
    <w:p>
      <w:pPr>
        <w:ind w:firstLine="422"/>
        <w:jc w:val="both"/>
      </w:pPr>
      <w:r>
        <w:rPr>
          <w:b/>
          <w:sz w:val="21"/>
        </w:rPr>
        <w:t>八、组成合同的文件</w:t>
      </w:r>
    </w:p>
    <w:p>
      <w:pPr>
        <w:ind w:firstLine="420"/>
        <w:jc w:val="both"/>
      </w:pPr>
      <w:r>
        <w:rPr>
          <w:sz w:val="21"/>
        </w:rPr>
        <w:t>1</w:t>
      </w:r>
      <w:r>
        <w:rPr>
          <w:sz w:val="21"/>
        </w:rPr>
        <w:t>、双方有关工程的洽商、变更等书面协议或文件；</w:t>
      </w:r>
    </w:p>
    <w:p>
      <w:pPr>
        <w:ind w:firstLine="420"/>
        <w:jc w:val="both"/>
      </w:pPr>
      <w:r>
        <w:rPr>
          <w:sz w:val="21"/>
        </w:rPr>
        <w:t>2</w:t>
      </w:r>
      <w:r>
        <w:rPr>
          <w:sz w:val="21"/>
        </w:rPr>
        <w:t>、中标（成交）通知书；</w:t>
      </w:r>
    </w:p>
    <w:p>
      <w:pPr>
        <w:ind w:firstLine="420"/>
        <w:jc w:val="both"/>
      </w:pPr>
      <w:r>
        <w:rPr>
          <w:sz w:val="21"/>
        </w:rPr>
        <w:t>3</w:t>
      </w:r>
      <w:r>
        <w:rPr>
          <w:sz w:val="21"/>
        </w:rPr>
        <w:t>、竞争性磋商文件、响应文件及其附件；</w:t>
      </w:r>
    </w:p>
    <w:p>
      <w:pPr>
        <w:ind w:firstLine="420"/>
        <w:jc w:val="both"/>
      </w:pPr>
      <w:r>
        <w:rPr>
          <w:sz w:val="21"/>
        </w:rPr>
        <w:t>4</w:t>
      </w:r>
      <w:r>
        <w:rPr>
          <w:sz w:val="21"/>
        </w:rPr>
        <w:t>、施工图纸；</w:t>
      </w:r>
    </w:p>
    <w:p>
      <w:pPr>
        <w:ind w:firstLine="420"/>
        <w:jc w:val="both"/>
      </w:pPr>
      <w:r>
        <w:rPr>
          <w:sz w:val="21"/>
        </w:rPr>
        <w:t>5</w:t>
      </w:r>
      <w:r>
        <w:rPr>
          <w:sz w:val="21"/>
        </w:rPr>
        <w:t>、工程量清单。</w:t>
      </w:r>
    </w:p>
    <w:p>
      <w:pPr>
        <w:ind w:firstLine="422"/>
        <w:jc w:val="both"/>
      </w:pPr>
      <w:r>
        <w:rPr>
          <w:b/>
          <w:sz w:val="21"/>
        </w:rPr>
        <w:t>九、</w:t>
      </w:r>
      <w:r>
        <w:rPr>
          <w:sz w:val="21"/>
        </w:rPr>
        <w:t>乙方向甲方承诺按照合同约定进行施工、竣工并在质量保修期承担工程质量保修责任。甲方向乙方承诺按照合同约定的期限和方式支付合同价款及其他应当支付的款项。</w:t>
      </w:r>
    </w:p>
    <w:p>
      <w:pPr>
        <w:ind w:firstLine="422"/>
        <w:jc w:val="both"/>
      </w:pPr>
      <w:r>
        <w:rPr>
          <w:b/>
          <w:sz w:val="21"/>
        </w:rPr>
        <w:t>十、合同生效</w:t>
      </w:r>
    </w:p>
    <w:p>
      <w:pPr>
        <w:jc w:val="both"/>
      </w:pPr>
      <w:r>
        <w:rPr>
          <w:sz w:val="21"/>
        </w:rPr>
        <w:t>本合同一式</w:t>
      </w:r>
      <w:r>
        <w:rPr>
          <w:sz w:val="21"/>
          <w:u w:val="single"/>
        </w:rPr>
        <w:t xml:space="preserve">    </w:t>
      </w:r>
      <w:r>
        <w:rPr>
          <w:sz w:val="21"/>
        </w:rPr>
        <w:t>份，甲乙双方各执</w:t>
      </w:r>
      <w:r>
        <w:rPr>
          <w:sz w:val="21"/>
          <w:u w:val="single"/>
        </w:rPr>
        <w:t xml:space="preserve">    </w:t>
      </w:r>
      <w:r>
        <w:rPr>
          <w:sz w:val="21"/>
        </w:rPr>
        <w:t>份，签字盖章后生效。</w:t>
      </w:r>
    </w:p>
    <w:p>
      <w:pPr>
        <w:ind w:firstLine="420"/>
        <w:jc w:val="both"/>
      </w:pPr>
    </w:p>
    <w:p>
      <w:pPr>
        <w:ind w:firstLine="643"/>
        <w:jc w:val="center"/>
      </w:pPr>
    </w:p>
    <w:p>
      <w:pPr>
        <w:jc w:val="both"/>
      </w:pPr>
    </w:p>
    <w:p>
      <w:pPr>
        <w:jc w:val="center"/>
      </w:pPr>
      <w:r>
        <w:rPr>
          <w:b/>
          <w:sz w:val="32"/>
        </w:rPr>
        <w:t>第二部分</w:t>
      </w:r>
      <w:r>
        <w:rPr>
          <w:b/>
          <w:sz w:val="32"/>
        </w:rPr>
        <w:t>双方权利和义务</w:t>
      </w:r>
    </w:p>
    <w:p>
      <w:pPr>
        <w:ind w:firstLine="422"/>
        <w:jc w:val="both"/>
      </w:pPr>
      <w:r>
        <w:rPr>
          <w:b/>
          <w:sz w:val="21"/>
        </w:rPr>
        <w:t>一、甲方工作</w:t>
      </w:r>
    </w:p>
    <w:p>
      <w:pPr>
        <w:ind w:firstLine="420"/>
        <w:jc w:val="both"/>
      </w:pPr>
      <w:r>
        <w:rPr>
          <w:sz w:val="21"/>
        </w:rPr>
        <w:t>1</w:t>
      </w:r>
      <w:r>
        <w:rPr>
          <w:sz w:val="21"/>
        </w:rPr>
        <w:t>、负责协助办理施工所涉及申请、审批等手续；</w:t>
      </w:r>
    </w:p>
    <w:p>
      <w:pPr>
        <w:ind w:firstLine="420"/>
        <w:jc w:val="both"/>
      </w:pPr>
      <w:r>
        <w:rPr>
          <w:sz w:val="21"/>
        </w:rPr>
        <w:t>2</w:t>
      </w:r>
      <w:r>
        <w:rPr>
          <w:sz w:val="21"/>
        </w:rPr>
        <w:t>、对工程质量进度进行监督检查，协助办理验收、变更、隐蔽工程签证、登记手续及其它事宜；</w:t>
      </w:r>
    </w:p>
    <w:p>
      <w:pPr>
        <w:ind w:firstLine="420"/>
        <w:jc w:val="both"/>
      </w:pPr>
      <w:r>
        <w:rPr>
          <w:sz w:val="21"/>
        </w:rPr>
        <w:t>3</w:t>
      </w:r>
      <w:r>
        <w:rPr>
          <w:sz w:val="21"/>
        </w:rPr>
        <w:t>、按本合同约定的比例及期限支付合同价款。</w:t>
      </w:r>
    </w:p>
    <w:p>
      <w:pPr>
        <w:ind w:firstLine="422"/>
        <w:jc w:val="both"/>
      </w:pPr>
      <w:r>
        <w:rPr>
          <w:b/>
          <w:sz w:val="21"/>
        </w:rPr>
        <w:t>二、乙方工作</w:t>
      </w:r>
    </w:p>
    <w:p>
      <w:pPr>
        <w:ind w:firstLine="420"/>
        <w:jc w:val="both"/>
      </w:pPr>
      <w:r>
        <w:rPr>
          <w:sz w:val="21"/>
        </w:rPr>
        <w:t>1</w:t>
      </w:r>
      <w:r>
        <w:rPr>
          <w:sz w:val="21"/>
        </w:rPr>
        <w:t>、向甲方提供工程进度计划及相应进度统计报表；</w:t>
      </w:r>
    </w:p>
    <w:p>
      <w:pPr>
        <w:ind w:firstLine="420"/>
        <w:jc w:val="both"/>
      </w:pPr>
      <w:r>
        <w:rPr>
          <w:sz w:val="21"/>
        </w:rPr>
        <w:t>2</w:t>
      </w:r>
      <w:r>
        <w:rPr>
          <w:sz w:val="21"/>
        </w:rPr>
        <w:t>、遵守政府有关主管部门对施工场地交通、施工噪音以及环境保护和安全生产等的管理规定，按规定办理有关手续，并承担由此发生的费用；</w:t>
      </w:r>
    </w:p>
    <w:p>
      <w:pPr>
        <w:ind w:firstLine="420"/>
        <w:jc w:val="both"/>
      </w:pPr>
      <w:r>
        <w:rPr>
          <w:sz w:val="21"/>
        </w:rPr>
        <w:t>3</w:t>
      </w:r>
      <w:r>
        <w:rPr>
          <w:sz w:val="21"/>
        </w:rPr>
        <w:t>、已竣工工程未交付甲方之前，乙方负责已完工程的保护工作，保护期间发生损坏，乙方自费予以修复。</w:t>
      </w:r>
    </w:p>
    <w:p>
      <w:pPr>
        <w:ind w:firstLine="422"/>
        <w:jc w:val="both"/>
      </w:pPr>
      <w:r>
        <w:rPr>
          <w:b/>
          <w:sz w:val="21"/>
        </w:rPr>
        <w:t>三、关于设计与施工</w:t>
      </w:r>
    </w:p>
    <w:p>
      <w:pPr>
        <w:ind w:firstLine="420"/>
        <w:jc w:val="both"/>
      </w:pPr>
      <w:r>
        <w:rPr>
          <w:sz w:val="21"/>
        </w:rPr>
        <w:t>1</w:t>
      </w:r>
      <w:r>
        <w:rPr>
          <w:sz w:val="21"/>
        </w:rPr>
        <w:t>、乙方必须严格按甲方认可的方案施工。</w:t>
      </w:r>
    </w:p>
    <w:p>
      <w:pPr>
        <w:ind w:firstLine="420"/>
        <w:jc w:val="both"/>
      </w:pPr>
      <w:r>
        <w:rPr>
          <w:sz w:val="21"/>
        </w:rPr>
        <w:t>2</w:t>
      </w:r>
      <w:r>
        <w:rPr>
          <w:sz w:val="21"/>
        </w:rPr>
        <w:t>、在施工过程中，甲方提出变更设计，停止施工或增减项目，应以书面形式通知乙方，列明停止施工或变更增减项目的理由、工程部位、时间、材料等。乙方根据变更要求，尽快向甲方提交变更所采取的措施，增减的造价，因停工等原因造成延误工期和已采购材料（因变更后无法再利用而造成的材料损失）等费用清单。甲方收到报告后</w:t>
      </w:r>
      <w:r>
        <w:rPr>
          <w:sz w:val="21"/>
        </w:rPr>
        <w:t>3</w:t>
      </w:r>
      <w:r>
        <w:rPr>
          <w:sz w:val="21"/>
        </w:rPr>
        <w:t>天内作出答复或协商调整。</w:t>
      </w:r>
    </w:p>
    <w:p>
      <w:pPr>
        <w:ind w:firstLine="420"/>
        <w:jc w:val="both"/>
      </w:pPr>
      <w:r>
        <w:rPr>
          <w:sz w:val="21"/>
        </w:rPr>
        <w:t>3</w:t>
      </w:r>
      <w:r>
        <w:rPr>
          <w:sz w:val="21"/>
        </w:rPr>
        <w:t>、开工及延期开工</w:t>
      </w:r>
    </w:p>
    <w:p>
      <w:pPr>
        <w:ind w:firstLine="420"/>
        <w:jc w:val="both"/>
      </w:pPr>
      <w:r>
        <w:rPr>
          <w:sz w:val="21"/>
        </w:rPr>
        <w:t>因甲方原因不能按照协议书约定的开工日期开工，甲方应以书面形式通知乙方，推迟开工日期，并相应顺延工期。</w:t>
      </w:r>
    </w:p>
    <w:p>
      <w:pPr>
        <w:ind w:firstLine="420"/>
        <w:jc w:val="both"/>
      </w:pPr>
      <w:r>
        <w:rPr>
          <w:sz w:val="21"/>
        </w:rPr>
        <w:t>4</w:t>
      </w:r>
      <w:r>
        <w:rPr>
          <w:sz w:val="21"/>
        </w:rPr>
        <w:t>、暂停施工</w:t>
      </w:r>
    </w:p>
    <w:p>
      <w:pPr>
        <w:ind w:firstLine="420"/>
        <w:jc w:val="both"/>
      </w:pPr>
      <w:r>
        <w:rPr>
          <w:sz w:val="21"/>
        </w:rPr>
        <w:t>甲方认为确有必要暂停施工时，应当以书面形式要求乙方暂停施工，并在提出要求后</w:t>
      </w:r>
      <w:r>
        <w:rPr>
          <w:sz w:val="21"/>
        </w:rPr>
        <w:t>48</w:t>
      </w:r>
      <w:r>
        <w:rPr>
          <w:sz w:val="21"/>
        </w:rPr>
        <w:t>小时内提出书面处理意见。乙方应当按甲方要求停止施工，并妥善保护已完成工程。因甲方原因造成停工的，由甲方承担所发生的追加合同价款，相应顺延工期；因乙方原因造成停工的，由乙方承担发生的费用，工期不予顺延。</w:t>
      </w:r>
    </w:p>
    <w:p>
      <w:pPr>
        <w:ind w:firstLine="420"/>
        <w:jc w:val="both"/>
      </w:pPr>
      <w:r>
        <w:rPr>
          <w:sz w:val="21"/>
        </w:rPr>
        <w:t>5</w:t>
      </w:r>
      <w:r>
        <w:rPr>
          <w:sz w:val="21"/>
        </w:rPr>
        <w:t>、工期延误</w:t>
      </w:r>
    </w:p>
    <w:p>
      <w:pPr>
        <w:ind w:firstLine="420"/>
        <w:jc w:val="both"/>
      </w:pPr>
      <w:r>
        <w:rPr>
          <w:sz w:val="21"/>
        </w:rPr>
        <w:t>因以下原因造成工期延误，经甲方确认，工期相应顺延：</w:t>
      </w:r>
    </w:p>
    <w:p>
      <w:pPr>
        <w:jc w:val="both"/>
      </w:pPr>
      <w:r>
        <w:rPr>
          <w:sz w:val="21"/>
        </w:rPr>
        <w:t>（</w:t>
      </w:r>
      <w:r>
        <w:rPr>
          <w:sz w:val="21"/>
        </w:rPr>
        <w:t>1</w:t>
      </w:r>
      <w:r>
        <w:rPr>
          <w:sz w:val="21"/>
        </w:rPr>
        <w:t>）甲方未能提供开工条件；</w:t>
      </w:r>
    </w:p>
    <w:p>
      <w:pPr>
        <w:jc w:val="both"/>
      </w:pPr>
      <w:r>
        <w:rPr>
          <w:sz w:val="21"/>
        </w:rPr>
        <w:t>（</w:t>
      </w:r>
      <w:r>
        <w:rPr>
          <w:sz w:val="21"/>
        </w:rPr>
        <w:t>2</w:t>
      </w:r>
      <w:r>
        <w:rPr>
          <w:sz w:val="21"/>
        </w:rPr>
        <w:t>）甲方未能按合同约定支付工程进度款，致使施工不能正常进行；</w:t>
      </w:r>
    </w:p>
    <w:p>
      <w:pPr>
        <w:jc w:val="both"/>
      </w:pPr>
      <w:r>
        <w:rPr>
          <w:sz w:val="21"/>
        </w:rPr>
        <w:t>（</w:t>
      </w:r>
      <w:r>
        <w:rPr>
          <w:sz w:val="21"/>
        </w:rPr>
        <w:t>3</w:t>
      </w:r>
      <w:r>
        <w:rPr>
          <w:sz w:val="21"/>
        </w:rPr>
        <w:t>）甲方未按合同约定提供相关材料等，致使施工不能正常进行；</w:t>
      </w:r>
    </w:p>
    <w:p>
      <w:pPr>
        <w:jc w:val="both"/>
      </w:pPr>
      <w:r>
        <w:rPr>
          <w:sz w:val="21"/>
        </w:rPr>
        <w:t>（</w:t>
      </w:r>
      <w:r>
        <w:rPr>
          <w:sz w:val="21"/>
        </w:rPr>
        <w:t>4</w:t>
      </w:r>
      <w:r>
        <w:rPr>
          <w:sz w:val="21"/>
        </w:rPr>
        <w:t>）设计变更和工程量增加；</w:t>
      </w:r>
    </w:p>
    <w:p>
      <w:pPr>
        <w:jc w:val="both"/>
      </w:pPr>
      <w:r>
        <w:rPr>
          <w:sz w:val="21"/>
        </w:rPr>
        <w:t>（</w:t>
      </w:r>
      <w:r>
        <w:rPr>
          <w:sz w:val="21"/>
        </w:rPr>
        <w:t>5</w:t>
      </w:r>
      <w:r>
        <w:rPr>
          <w:sz w:val="21"/>
        </w:rPr>
        <w:t>）非乙方原因停水、停电造成停工；</w:t>
      </w:r>
    </w:p>
    <w:p>
      <w:pPr>
        <w:jc w:val="both"/>
      </w:pPr>
      <w:r>
        <w:rPr>
          <w:sz w:val="21"/>
        </w:rPr>
        <w:t>（</w:t>
      </w:r>
      <w:r>
        <w:rPr>
          <w:sz w:val="21"/>
        </w:rPr>
        <w:t>6</w:t>
      </w:r>
      <w:r>
        <w:rPr>
          <w:sz w:val="21"/>
        </w:rPr>
        <w:t>）不可抗力。</w:t>
      </w:r>
    </w:p>
    <w:p>
      <w:pPr>
        <w:ind w:firstLine="420"/>
        <w:jc w:val="both"/>
      </w:pPr>
      <w:r>
        <w:rPr>
          <w:sz w:val="21"/>
        </w:rPr>
        <w:t>6</w:t>
      </w:r>
      <w:r>
        <w:rPr>
          <w:sz w:val="21"/>
        </w:rPr>
        <w:t>、工程竣工</w:t>
      </w:r>
    </w:p>
    <w:p>
      <w:pPr>
        <w:ind w:firstLine="420"/>
        <w:jc w:val="both"/>
      </w:pPr>
      <w:r>
        <w:rPr>
          <w:sz w:val="21"/>
        </w:rPr>
        <w:t>（</w:t>
      </w:r>
      <w:r>
        <w:rPr>
          <w:sz w:val="21"/>
        </w:rPr>
        <w:t>1</w:t>
      </w:r>
      <w:r>
        <w:rPr>
          <w:sz w:val="21"/>
        </w:rPr>
        <w:t>）乙方必须按照协议书约定的竣工日期或甲方同意顺延的工期竣工。</w:t>
      </w:r>
    </w:p>
    <w:p>
      <w:pPr>
        <w:ind w:firstLine="420"/>
        <w:jc w:val="both"/>
      </w:pPr>
      <w:r>
        <w:rPr>
          <w:sz w:val="21"/>
        </w:rPr>
        <w:t>（</w:t>
      </w:r>
      <w:r>
        <w:rPr>
          <w:sz w:val="21"/>
        </w:rPr>
        <w:t>2</w:t>
      </w:r>
      <w:r>
        <w:rPr>
          <w:sz w:val="21"/>
        </w:rPr>
        <w:t>）因乙方原因不能按照协议书约定的竣工日期或甲方同意顺延的工期竣工的，乙方承担违约责任。</w:t>
      </w:r>
    </w:p>
    <w:p>
      <w:pPr>
        <w:ind w:firstLine="420"/>
        <w:jc w:val="both"/>
      </w:pPr>
      <w:r>
        <w:rPr>
          <w:sz w:val="21"/>
        </w:rPr>
        <w:t>（</w:t>
      </w:r>
      <w:r>
        <w:rPr>
          <w:sz w:val="21"/>
        </w:rPr>
        <w:t>3</w:t>
      </w:r>
      <w:r>
        <w:rPr>
          <w:sz w:val="21"/>
        </w:rPr>
        <w:t>）施工中甲方如需提前竣工，双方协商一致后应签订提前竣工协议，作为合同文件组成部分。提前竣工协议应包括乙方为保证工程质量和安全采取的措施、甲方为提前竣工提供的条件以及提前竣工所需要的追加合同价款等内容。</w:t>
      </w:r>
    </w:p>
    <w:p>
      <w:pPr>
        <w:ind w:firstLine="422"/>
        <w:jc w:val="both"/>
      </w:pPr>
      <w:r>
        <w:rPr>
          <w:b/>
          <w:sz w:val="21"/>
        </w:rPr>
        <w:t>四、安全施工</w:t>
      </w:r>
    </w:p>
    <w:p>
      <w:pPr>
        <w:ind w:firstLine="420"/>
        <w:jc w:val="both"/>
      </w:pPr>
      <w:r>
        <w:rPr>
          <w:sz w:val="21"/>
        </w:rPr>
        <w:t>1</w:t>
      </w:r>
      <w:r>
        <w:rPr>
          <w:sz w:val="21"/>
        </w:rPr>
        <w:t>、安全施工与检查</w:t>
      </w:r>
    </w:p>
    <w:p>
      <w:pPr>
        <w:ind w:firstLine="420"/>
        <w:jc w:val="both"/>
      </w:pPr>
      <w:r>
        <w:rPr>
          <w:sz w:val="21"/>
        </w:rPr>
        <w:t>（</w:t>
      </w:r>
      <w:r>
        <w:rPr>
          <w:sz w:val="21"/>
        </w:rPr>
        <w:t>1</w:t>
      </w:r>
      <w:r>
        <w:rPr>
          <w:sz w:val="21"/>
        </w:rPr>
        <w:t>）乙方应遵守工程建设安全生产有关管理规定，严格按安全标准组织施工，并随时接受行业安全检查人员依法实施的监督检查，采取必要的安全防护措施，消除事故隐患，由于乙方安全措施不力造成事故的责任和因此产生的费用，由乙方承担。</w:t>
      </w:r>
    </w:p>
    <w:p>
      <w:pPr>
        <w:ind w:firstLine="420"/>
        <w:jc w:val="both"/>
      </w:pPr>
      <w:r>
        <w:rPr>
          <w:sz w:val="21"/>
        </w:rPr>
        <w:t>（</w:t>
      </w:r>
      <w:r>
        <w:rPr>
          <w:sz w:val="21"/>
        </w:rPr>
        <w:t>2</w:t>
      </w:r>
      <w:r>
        <w:rPr>
          <w:sz w:val="21"/>
        </w:rPr>
        <w:t>）甲方不得要求乙方违反安全管理规定进行施工。</w:t>
      </w:r>
    </w:p>
    <w:p>
      <w:pPr>
        <w:ind w:firstLine="420"/>
        <w:jc w:val="both"/>
      </w:pPr>
      <w:r>
        <w:rPr>
          <w:sz w:val="21"/>
        </w:rPr>
        <w:t>2</w:t>
      </w:r>
      <w:r>
        <w:rPr>
          <w:sz w:val="21"/>
        </w:rPr>
        <w:t>、事故处理</w:t>
      </w:r>
    </w:p>
    <w:p>
      <w:pPr>
        <w:ind w:firstLine="420"/>
        <w:jc w:val="both"/>
      </w:pPr>
      <w:r>
        <w:rPr>
          <w:sz w:val="21"/>
        </w:rPr>
        <w:t>发生重大伤亡及其他安全事故，乙方应按有关规定立即上报有关部门并通知甲方，同时按政府有关部门要求处理，由乙方承担发生的费用。因安全生产事故造成甲方对外承担的所有损失和责任均由乙方予以赔偿，包括但不限于赔偿本金、利息、债权实现费用等。</w:t>
      </w:r>
    </w:p>
    <w:p>
      <w:pPr>
        <w:ind w:firstLine="420"/>
        <w:jc w:val="both"/>
      </w:pPr>
      <w:r>
        <w:rPr>
          <w:sz w:val="21"/>
        </w:rPr>
        <w:t>3</w:t>
      </w:r>
      <w:r>
        <w:rPr>
          <w:sz w:val="21"/>
        </w:rPr>
        <w:t>、材料设备供应</w:t>
      </w:r>
    </w:p>
    <w:p>
      <w:pPr>
        <w:ind w:firstLine="420"/>
        <w:jc w:val="both"/>
      </w:pPr>
      <w:r>
        <w:rPr>
          <w:sz w:val="21"/>
        </w:rPr>
        <w:t>（</w:t>
      </w:r>
      <w:r>
        <w:rPr>
          <w:sz w:val="21"/>
        </w:rPr>
        <w:t>1</w:t>
      </w:r>
      <w:r>
        <w:rPr>
          <w:sz w:val="21"/>
        </w:rPr>
        <w:t>）乙方采购的材料设备，如不符合质量要求或规格有差异，应禁止使用，若已使用对工程造成的损失由乙方负责。乙方应按甲方要求的时间运出施工场地，重新采购符合要求的产品，承担由此发生的费用，由此延误的工期不予顺延。</w:t>
      </w:r>
    </w:p>
    <w:p>
      <w:pPr>
        <w:ind w:firstLine="420"/>
        <w:jc w:val="both"/>
      </w:pPr>
      <w:r>
        <w:rPr>
          <w:sz w:val="21"/>
        </w:rPr>
        <w:t>（</w:t>
      </w:r>
      <w:r>
        <w:rPr>
          <w:sz w:val="21"/>
        </w:rPr>
        <w:t>2</w:t>
      </w:r>
      <w:r>
        <w:rPr>
          <w:sz w:val="21"/>
        </w:rPr>
        <w:t>）甲方发现乙方采购并使用不符合设计和标准要求的材料设备时，应要求乙方负责修复、拆除或重新采购，有乙方承担发生的费用，由此延误的工期不予顺延。</w:t>
      </w:r>
    </w:p>
    <w:p>
      <w:pPr>
        <w:ind w:firstLine="420"/>
        <w:jc w:val="both"/>
      </w:pPr>
      <w:r>
        <w:rPr>
          <w:sz w:val="21"/>
        </w:rPr>
        <w:t>（</w:t>
      </w:r>
      <w:r>
        <w:rPr>
          <w:sz w:val="21"/>
        </w:rPr>
        <w:t>3</w:t>
      </w:r>
      <w:r>
        <w:rPr>
          <w:sz w:val="21"/>
        </w:rPr>
        <w:t>）乙方需要使用代用材料时，应经甲方认可后才能使用，由此增减的合同价款双方以书面签证确认。</w:t>
      </w:r>
    </w:p>
    <w:p>
      <w:pPr>
        <w:ind w:firstLine="422"/>
        <w:jc w:val="both"/>
      </w:pPr>
      <w:r>
        <w:rPr>
          <w:b/>
          <w:sz w:val="21"/>
        </w:rPr>
        <w:t>五、工程变更</w:t>
      </w:r>
    </w:p>
    <w:p>
      <w:pPr>
        <w:ind w:firstLine="420"/>
        <w:jc w:val="both"/>
      </w:pPr>
      <w:r>
        <w:rPr>
          <w:sz w:val="21"/>
        </w:rPr>
        <w:t>1</w:t>
      </w:r>
      <w:r>
        <w:rPr>
          <w:sz w:val="21"/>
        </w:rPr>
        <w:t>、工程设计变更</w:t>
      </w:r>
    </w:p>
    <w:p>
      <w:pPr>
        <w:ind w:firstLine="420"/>
        <w:jc w:val="both"/>
      </w:pPr>
      <w:r>
        <w:rPr>
          <w:sz w:val="21"/>
        </w:rPr>
        <w:t>（</w:t>
      </w:r>
      <w:r>
        <w:rPr>
          <w:sz w:val="21"/>
        </w:rPr>
        <w:t>1</w:t>
      </w:r>
      <w:r>
        <w:rPr>
          <w:sz w:val="21"/>
        </w:rPr>
        <w:t>）施工中甲方需要对原工程设计变更，应提前</w:t>
      </w:r>
      <w:r>
        <w:rPr>
          <w:sz w:val="21"/>
        </w:rPr>
        <w:t>3</w:t>
      </w:r>
      <w:r>
        <w:rPr>
          <w:sz w:val="21"/>
        </w:rPr>
        <w:t>天以书面形式向乙方发出变更通知。乙方应按时对甲方发出的变更通知及有关要求，进行下列需要的变更：</w:t>
      </w:r>
    </w:p>
    <w:p>
      <w:pPr>
        <w:ind w:firstLine="420"/>
        <w:jc w:val="both"/>
      </w:pPr>
      <w:r>
        <w:rPr>
          <w:sz w:val="21"/>
        </w:rPr>
        <w:t>①</w:t>
      </w:r>
      <w:r>
        <w:rPr>
          <w:sz w:val="21"/>
        </w:rPr>
        <w:t>增减合同中约定的工程量；</w:t>
      </w:r>
    </w:p>
    <w:p>
      <w:pPr>
        <w:ind w:firstLine="420"/>
        <w:jc w:val="both"/>
      </w:pPr>
      <w:r>
        <w:rPr>
          <w:sz w:val="21"/>
        </w:rPr>
        <w:t xml:space="preserve"> ②</w:t>
      </w:r>
      <w:r>
        <w:rPr>
          <w:sz w:val="21"/>
        </w:rPr>
        <w:t>改变有关工程的施工时间和顺序；</w:t>
      </w:r>
    </w:p>
    <w:p>
      <w:pPr>
        <w:ind w:firstLine="420"/>
        <w:jc w:val="both"/>
      </w:pPr>
      <w:r>
        <w:rPr>
          <w:sz w:val="21"/>
        </w:rPr>
        <w:t xml:space="preserve"> ③</w:t>
      </w:r>
      <w:r>
        <w:rPr>
          <w:sz w:val="21"/>
        </w:rPr>
        <w:t>其他有关工程变更需要的附加工作。</w:t>
      </w:r>
    </w:p>
    <w:p>
      <w:pPr>
        <w:jc w:val="both"/>
      </w:pPr>
      <w:r>
        <w:rPr>
          <w:sz w:val="21"/>
        </w:rPr>
        <w:t xml:space="preserve">    </w:t>
      </w:r>
      <w:r>
        <w:rPr>
          <w:sz w:val="21"/>
        </w:rPr>
        <w:t>因变更导致合同价款的增减，经甲方确认后由甲方承担，延误的工期相应顺延。</w:t>
      </w:r>
    </w:p>
    <w:p>
      <w:pPr>
        <w:ind w:firstLine="420"/>
        <w:jc w:val="both"/>
      </w:pPr>
      <w:r>
        <w:rPr>
          <w:sz w:val="21"/>
        </w:rPr>
        <w:t>（</w:t>
      </w:r>
      <w:r>
        <w:rPr>
          <w:sz w:val="21"/>
        </w:rPr>
        <w:t>2</w:t>
      </w:r>
      <w:r>
        <w:rPr>
          <w:sz w:val="21"/>
        </w:rPr>
        <w:t>）施工中乙方不得对原工程设计进行变更。因乙方擅自变更设计发生的费用和由此导致甲方的直接损失，由乙方承担，延误的工期不予顺延。</w:t>
      </w:r>
    </w:p>
    <w:p>
      <w:pPr>
        <w:ind w:firstLine="420"/>
        <w:jc w:val="both"/>
      </w:pPr>
      <w:r>
        <w:rPr>
          <w:sz w:val="21"/>
        </w:rPr>
        <w:t>（</w:t>
      </w:r>
      <w:r>
        <w:rPr>
          <w:sz w:val="21"/>
        </w:rPr>
        <w:t>3</w:t>
      </w:r>
      <w:r>
        <w:rPr>
          <w:sz w:val="21"/>
        </w:rPr>
        <w:t>）乙方在施工中提出的合理化建议更改及对材料、设备的换用，须经甲方同意。未经同意擅自更改或换用时，乙方承担由此发生的费用，并赔偿甲方的有关损失，延误的工期不予顺延。</w:t>
      </w:r>
    </w:p>
    <w:p>
      <w:pPr>
        <w:ind w:firstLine="420"/>
        <w:jc w:val="both"/>
      </w:pPr>
      <w:r>
        <w:rPr>
          <w:sz w:val="21"/>
        </w:rPr>
        <w:t>甲方同意采用乙方合理化建议，所发生的费用和获得收益，甲乙双方另行约定分担或分享。</w:t>
      </w:r>
    </w:p>
    <w:p>
      <w:pPr>
        <w:ind w:firstLine="420"/>
        <w:jc w:val="both"/>
      </w:pPr>
      <w:r>
        <w:rPr>
          <w:sz w:val="21"/>
        </w:rPr>
        <w:t>2</w:t>
      </w:r>
      <w:r>
        <w:rPr>
          <w:sz w:val="21"/>
        </w:rPr>
        <w:t>、其它变更</w:t>
      </w:r>
    </w:p>
    <w:p>
      <w:pPr>
        <w:ind w:firstLine="420"/>
        <w:jc w:val="both"/>
      </w:pPr>
      <w:r>
        <w:rPr>
          <w:sz w:val="21"/>
        </w:rPr>
        <w:t>合同履行中甲方要求变更工程质量标准及发生其他实质性变更，由双方协商解决。</w:t>
      </w:r>
    </w:p>
    <w:p>
      <w:pPr>
        <w:ind w:firstLine="420"/>
        <w:jc w:val="both"/>
      </w:pPr>
      <w:r>
        <w:rPr>
          <w:sz w:val="21"/>
        </w:rPr>
        <w:t>3</w:t>
      </w:r>
      <w:r>
        <w:rPr>
          <w:sz w:val="21"/>
        </w:rPr>
        <w:t>、确定变更价款</w:t>
      </w:r>
    </w:p>
    <w:p>
      <w:pPr>
        <w:ind w:firstLine="420"/>
        <w:jc w:val="both"/>
      </w:pPr>
      <w:r>
        <w:rPr>
          <w:sz w:val="21"/>
        </w:rPr>
        <w:t>（</w:t>
      </w:r>
      <w:r>
        <w:rPr>
          <w:sz w:val="21"/>
        </w:rPr>
        <w:t>1</w:t>
      </w:r>
      <w:r>
        <w:rPr>
          <w:sz w:val="21"/>
        </w:rPr>
        <w:t>）乙方在工程变更确定后</w:t>
      </w:r>
      <w:r>
        <w:rPr>
          <w:sz w:val="21"/>
        </w:rPr>
        <w:t>3</w:t>
      </w:r>
      <w:r>
        <w:rPr>
          <w:sz w:val="21"/>
        </w:rPr>
        <w:t>天内，提出变更工程价款的报告，经甲方确认后调整合同价款，变更合同价款按下列方法进行：</w:t>
      </w:r>
    </w:p>
    <w:p>
      <w:pPr>
        <w:jc w:val="both"/>
      </w:pPr>
      <w:r>
        <w:rPr>
          <w:sz w:val="21"/>
        </w:rPr>
        <w:t xml:space="preserve">    ①</w:t>
      </w:r>
      <w:r>
        <w:rPr>
          <w:sz w:val="21"/>
        </w:rPr>
        <w:t>合同中已有适用于变更工程的价格，按合同已有价格变更合同价款；</w:t>
      </w:r>
    </w:p>
    <w:p>
      <w:pPr>
        <w:jc w:val="both"/>
      </w:pPr>
      <w:r>
        <w:rPr>
          <w:sz w:val="21"/>
        </w:rPr>
        <w:t xml:space="preserve">    ②</w:t>
      </w:r>
      <w:r>
        <w:rPr>
          <w:sz w:val="21"/>
        </w:rPr>
        <w:t>合同中只有类似于变更工程的价格，可以参照类似价格变更合同价款；</w:t>
      </w:r>
    </w:p>
    <w:p>
      <w:pPr>
        <w:jc w:val="both"/>
      </w:pPr>
      <w:r>
        <w:rPr>
          <w:sz w:val="21"/>
        </w:rPr>
        <w:t xml:space="preserve">    ③</w:t>
      </w:r>
      <w:r>
        <w:rPr>
          <w:sz w:val="21"/>
        </w:rPr>
        <w:t>合同中没有适用或类似于变更工程的价格，由乙方提出适当的变更价格，经甲方确认后执行。</w:t>
      </w:r>
    </w:p>
    <w:p>
      <w:pPr>
        <w:jc w:val="both"/>
      </w:pPr>
      <w:r>
        <w:rPr>
          <w:sz w:val="21"/>
        </w:rPr>
        <w:t xml:space="preserve">   </w:t>
      </w:r>
      <w:r>
        <w:rPr>
          <w:sz w:val="21"/>
        </w:rPr>
        <w:t>（</w:t>
      </w:r>
      <w:r>
        <w:rPr>
          <w:sz w:val="21"/>
        </w:rPr>
        <w:t>2</w:t>
      </w:r>
      <w:r>
        <w:rPr>
          <w:sz w:val="21"/>
        </w:rPr>
        <w:t>）甲方确认增加的工程变更价款作为追回合同价款，与工程款同期支付。</w:t>
      </w:r>
    </w:p>
    <w:p>
      <w:pPr>
        <w:jc w:val="both"/>
      </w:pPr>
      <w:r>
        <w:rPr>
          <w:sz w:val="21"/>
        </w:rPr>
        <w:t xml:space="preserve">   </w:t>
      </w:r>
      <w:r>
        <w:rPr>
          <w:sz w:val="21"/>
        </w:rPr>
        <w:t>（</w:t>
      </w:r>
      <w:r>
        <w:rPr>
          <w:sz w:val="21"/>
        </w:rPr>
        <w:t>3</w:t>
      </w:r>
      <w:r>
        <w:rPr>
          <w:sz w:val="21"/>
        </w:rPr>
        <w:t>）因乙方自身原因导致的工程变更，乙方无权要求追回合同价款。</w:t>
      </w:r>
    </w:p>
    <w:p>
      <w:pPr>
        <w:ind w:firstLine="422"/>
        <w:jc w:val="both"/>
      </w:pPr>
      <w:r>
        <w:rPr>
          <w:b/>
          <w:sz w:val="21"/>
        </w:rPr>
        <w:t>六、竣工验收与结算</w:t>
      </w:r>
    </w:p>
    <w:p>
      <w:pPr>
        <w:jc w:val="both"/>
      </w:pPr>
      <w:r>
        <w:rPr>
          <w:sz w:val="21"/>
        </w:rPr>
        <w:t xml:space="preserve">   1</w:t>
      </w:r>
      <w:r>
        <w:rPr>
          <w:sz w:val="21"/>
        </w:rPr>
        <w:t>、竣工验收</w:t>
      </w:r>
    </w:p>
    <w:p>
      <w:pPr>
        <w:ind w:firstLine="420"/>
        <w:jc w:val="both"/>
      </w:pPr>
      <w:r>
        <w:rPr>
          <w:sz w:val="21"/>
        </w:rPr>
        <w:t>（</w:t>
      </w:r>
      <w:r>
        <w:rPr>
          <w:sz w:val="21"/>
        </w:rPr>
        <w:t>1</w:t>
      </w:r>
      <w:r>
        <w:rPr>
          <w:sz w:val="21"/>
        </w:rPr>
        <w:t>）</w:t>
      </w:r>
      <w:r>
        <w:rPr>
          <w:sz w:val="21"/>
        </w:rPr>
        <w:t>乙方按合同要求完成项目后，由甲方按国家、省、市相关部门的有关规定进行完工验收。</w:t>
      </w:r>
    </w:p>
    <w:p>
      <w:pPr>
        <w:ind w:firstLine="420"/>
        <w:jc w:val="both"/>
      </w:pPr>
      <w:r>
        <w:rPr>
          <w:sz w:val="21"/>
        </w:rPr>
        <w:t>（</w:t>
      </w:r>
      <w:r>
        <w:rPr>
          <w:sz w:val="21"/>
        </w:rPr>
        <w:t>2</w:t>
      </w:r>
      <w:r>
        <w:rPr>
          <w:sz w:val="21"/>
        </w:rPr>
        <w:t>）工程竣工后，乙方应通知甲方验收，甲方应在接到通知后七个工作日内组织验收，经验收合格后办理验收、移交手续。经验收不合格，乙方应按验收中存在的问题进行整改，费用由乙方承担。</w:t>
      </w:r>
    </w:p>
    <w:p>
      <w:pPr>
        <w:ind w:firstLine="420"/>
        <w:jc w:val="both"/>
      </w:pPr>
      <w:r>
        <w:rPr>
          <w:sz w:val="21"/>
        </w:rPr>
        <w:t>（</w:t>
      </w:r>
      <w:r>
        <w:rPr>
          <w:sz w:val="21"/>
        </w:rPr>
        <w:t>3</w:t>
      </w:r>
      <w:r>
        <w:rPr>
          <w:sz w:val="21"/>
        </w:rPr>
        <w:t>）根据《关于贯彻落实</w:t>
      </w:r>
      <w:r>
        <w:rPr>
          <w:sz w:val="21"/>
        </w:rPr>
        <w:t>&lt;</w:t>
      </w:r>
      <w:r>
        <w:rPr>
          <w:sz w:val="21"/>
        </w:rPr>
        <w:t>政府投资条例</w:t>
      </w:r>
      <w:r>
        <w:rPr>
          <w:sz w:val="21"/>
        </w:rPr>
        <w:t>&gt;</w:t>
      </w:r>
      <w:r>
        <w:rPr>
          <w:sz w:val="21"/>
        </w:rPr>
        <w:t>加强基建财务管理的通知》（湛财建</w:t>
      </w:r>
      <w:r>
        <w:rPr>
          <w:sz w:val="21"/>
        </w:rPr>
        <w:t>[2019]124</w:t>
      </w:r>
      <w:r>
        <w:rPr>
          <w:sz w:val="21"/>
        </w:rPr>
        <w:t>号）文件相关规定，结算造价文件质量偏差不超过</w:t>
      </w:r>
      <w:r>
        <w:rPr>
          <w:sz w:val="21"/>
        </w:rPr>
        <w:t>5%</w:t>
      </w:r>
      <w:r>
        <w:rPr>
          <w:sz w:val="21"/>
        </w:rPr>
        <w:t>，如果送审竣工结算金额超出审定竣工结算金额</w:t>
      </w:r>
      <w:r>
        <w:rPr>
          <w:sz w:val="21"/>
        </w:rPr>
        <w:t>5%</w:t>
      </w:r>
      <w:r>
        <w:rPr>
          <w:sz w:val="21"/>
        </w:rPr>
        <w:t>以上的，按超出</w:t>
      </w:r>
      <w:r>
        <w:rPr>
          <w:sz w:val="21"/>
        </w:rPr>
        <w:t>5%</w:t>
      </w:r>
      <w:r>
        <w:rPr>
          <w:sz w:val="21"/>
        </w:rPr>
        <w:t>之外部分金额的</w:t>
      </w:r>
      <w:r>
        <w:rPr>
          <w:sz w:val="21"/>
        </w:rPr>
        <w:t>10%</w:t>
      </w:r>
      <w:r>
        <w:rPr>
          <w:sz w:val="21"/>
        </w:rPr>
        <w:t>直接在结算价款中扣除。</w:t>
      </w:r>
    </w:p>
    <w:p>
      <w:pPr>
        <w:ind w:firstLine="420"/>
        <w:jc w:val="both"/>
      </w:pPr>
      <w:r>
        <w:rPr>
          <w:sz w:val="21"/>
        </w:rPr>
        <w:t>2</w:t>
      </w:r>
      <w:r>
        <w:rPr>
          <w:sz w:val="21"/>
        </w:rPr>
        <w:t>、结算方式</w:t>
      </w:r>
    </w:p>
    <w:p>
      <w:pPr>
        <w:ind w:firstLine="420"/>
        <w:jc w:val="both"/>
      </w:pPr>
      <w:r>
        <w:rPr>
          <w:sz w:val="21"/>
        </w:rPr>
        <w:t>本工程采用综合单价合同。</w:t>
      </w:r>
    </w:p>
    <w:p>
      <w:pPr>
        <w:ind w:firstLine="422"/>
        <w:jc w:val="both"/>
      </w:pPr>
      <w:r>
        <w:rPr>
          <w:b/>
          <w:sz w:val="21"/>
        </w:rPr>
        <w:t>七、质量保修</w:t>
      </w:r>
    </w:p>
    <w:p>
      <w:pPr>
        <w:ind w:firstLine="420"/>
        <w:jc w:val="both"/>
      </w:pPr>
      <w:r>
        <w:rPr>
          <w:sz w:val="21"/>
        </w:rPr>
        <w:t>保修期：本工程的保修时限按《建设工程质量管理条例》的规定执行。乙方承担保修期内的所有维护费用。</w:t>
      </w:r>
    </w:p>
    <w:p>
      <w:pPr>
        <w:ind w:firstLine="420"/>
        <w:jc w:val="both"/>
      </w:pPr>
      <w:r>
        <w:rPr>
          <w:sz w:val="21"/>
        </w:rPr>
        <w:t>如发生质量问题，乙方需在接到甲方电话需求后</w:t>
      </w:r>
      <w:r>
        <w:rPr>
          <w:sz w:val="21"/>
        </w:rPr>
        <w:t>24</w:t>
      </w:r>
      <w:r>
        <w:rPr>
          <w:sz w:val="21"/>
        </w:rPr>
        <w:t>小时内到达现场，</w:t>
      </w:r>
      <w:r>
        <w:rPr>
          <w:sz w:val="21"/>
        </w:rPr>
        <w:t>48</w:t>
      </w:r>
      <w:r>
        <w:rPr>
          <w:sz w:val="21"/>
        </w:rPr>
        <w:t>小时内处理完毕。</w:t>
      </w:r>
    </w:p>
    <w:p>
      <w:pPr>
        <w:ind w:firstLine="422"/>
        <w:jc w:val="both"/>
      </w:pPr>
      <w:r>
        <w:rPr>
          <w:b/>
          <w:sz w:val="21"/>
        </w:rPr>
        <w:t xml:space="preserve"> </w:t>
      </w:r>
      <w:r>
        <w:rPr>
          <w:b/>
          <w:sz w:val="21"/>
        </w:rPr>
        <w:t>八、违约责任</w:t>
      </w:r>
    </w:p>
    <w:p>
      <w:pPr>
        <w:ind w:firstLine="420"/>
        <w:jc w:val="both"/>
      </w:pPr>
      <w:r>
        <w:rPr>
          <w:sz w:val="21"/>
        </w:rPr>
        <w:t>1</w:t>
      </w:r>
      <w:r>
        <w:rPr>
          <w:sz w:val="21"/>
        </w:rPr>
        <w:t>、由于甲方原因导致中途停工，除顺延工期外甲方应补偿乙方因停工、窝工所造成损失，即每停工、窝工一天，甲方支付乙方</w:t>
      </w:r>
      <w:r>
        <w:rPr>
          <w:sz w:val="21"/>
          <w:u w:val="single"/>
        </w:rPr>
        <w:t xml:space="preserve">     </w:t>
      </w:r>
      <w:r>
        <w:rPr>
          <w:sz w:val="21"/>
        </w:rPr>
        <w:t>元。甲方不按合同约定拨款，每拖期一天按应付款的支付</w:t>
      </w:r>
      <w:r>
        <w:rPr>
          <w:sz w:val="21"/>
          <w:u w:val="single"/>
        </w:rPr>
        <w:t xml:space="preserve">     </w:t>
      </w:r>
      <w:r>
        <w:rPr>
          <w:sz w:val="21"/>
        </w:rPr>
        <w:t>滞纳金。</w:t>
      </w:r>
    </w:p>
    <w:p>
      <w:pPr>
        <w:ind w:firstLine="420"/>
        <w:jc w:val="both"/>
      </w:pPr>
      <w:r>
        <w:rPr>
          <w:sz w:val="21"/>
        </w:rPr>
        <w:t>2</w:t>
      </w:r>
      <w:r>
        <w:rPr>
          <w:sz w:val="21"/>
        </w:rPr>
        <w:t>、由于乙方原因，逾期竣工，每延期一天，乙方支付甲方</w:t>
      </w:r>
      <w:r>
        <w:rPr>
          <w:sz w:val="21"/>
          <w:u w:val="single"/>
        </w:rPr>
        <w:t xml:space="preserve">      </w:t>
      </w:r>
      <w:r>
        <w:rPr>
          <w:sz w:val="21"/>
        </w:rPr>
        <w:t>元罚金。</w:t>
      </w:r>
    </w:p>
    <w:p>
      <w:pPr>
        <w:ind w:firstLine="420"/>
        <w:jc w:val="both"/>
      </w:pPr>
      <w:r>
        <w:rPr>
          <w:sz w:val="21"/>
        </w:rPr>
        <w:t>3</w:t>
      </w:r>
      <w:r>
        <w:rPr>
          <w:sz w:val="21"/>
        </w:rPr>
        <w:t>、因合同双方任何一方原因，合同无法继续履行时，应通知对方办理合同终止协议，并由责任方赔偿对方由此造成的经济损失。</w:t>
      </w:r>
    </w:p>
    <w:p>
      <w:pPr>
        <w:ind w:firstLine="422"/>
        <w:jc w:val="both"/>
      </w:pPr>
      <w:r>
        <w:rPr>
          <w:b/>
          <w:sz w:val="21"/>
        </w:rPr>
        <w:t>九、法律诉讼</w:t>
      </w:r>
    </w:p>
    <w:p>
      <w:pPr>
        <w:ind w:firstLine="420"/>
        <w:jc w:val="both"/>
      </w:pPr>
      <w:r>
        <w:rPr>
          <w:sz w:val="21"/>
        </w:rPr>
        <w:t>签约双方在履约中发生争执和分歧，双方应通过友好协商解决，若经协商不能达成协议时，则向甲方所在地人民法院提起诉讼。受理期间，双方应继续执行合同其余部分。</w:t>
      </w:r>
    </w:p>
    <w:p>
      <w:pPr>
        <w:ind w:firstLine="422"/>
        <w:jc w:val="both"/>
      </w:pPr>
      <w:r>
        <w:rPr>
          <w:b/>
          <w:sz w:val="21"/>
        </w:rPr>
        <w:t>十、不可抗力</w:t>
      </w:r>
    </w:p>
    <w:p>
      <w:pPr>
        <w:ind w:firstLine="420"/>
        <w:jc w:val="both"/>
      </w:pPr>
      <w:r>
        <w:rPr>
          <w:sz w:val="21"/>
        </w:rPr>
        <w:t>1</w:t>
      </w:r>
      <w:r>
        <w:rPr>
          <w:sz w:val="21"/>
        </w:rPr>
        <w:t>、不可抗力指战争、严重火灾、洪水、台风、地震等或其它双方认定的不可抗力事件。</w:t>
      </w:r>
    </w:p>
    <w:p>
      <w:pPr>
        <w:ind w:firstLine="420"/>
        <w:jc w:val="both"/>
      </w:pPr>
      <w:r>
        <w:rPr>
          <w:sz w:val="21"/>
        </w:rPr>
        <w:t>2</w:t>
      </w:r>
      <w:r>
        <w:rPr>
          <w:sz w:val="21"/>
        </w:rPr>
        <w:t>、签约双方中任何一方由于不可抗力影响合同执行时，发生不可抗力一方应尽快将事故通知另一方。在此情况下，乙方仍然有责任采取必要的措施加速完工，双方应通过友好协商尽快解决本合同的执行问题。</w:t>
      </w:r>
    </w:p>
    <w:p>
      <w:pPr>
        <w:ind w:firstLine="422"/>
        <w:jc w:val="both"/>
      </w:pPr>
      <w:r>
        <w:rPr>
          <w:b/>
          <w:sz w:val="21"/>
        </w:rPr>
        <w:t>十一、其他</w:t>
      </w:r>
    </w:p>
    <w:p>
      <w:pPr>
        <w:ind w:firstLine="420"/>
        <w:jc w:val="both"/>
      </w:pPr>
      <w:r>
        <w:rPr>
          <w:sz w:val="21"/>
        </w:rPr>
        <w:t>1</w:t>
      </w:r>
      <w:r>
        <w:rPr>
          <w:sz w:val="21"/>
        </w:rPr>
        <w:t>、甲方乙方协商一致，可以解除合同。</w:t>
      </w:r>
    </w:p>
    <w:p>
      <w:pPr>
        <w:ind w:firstLine="420"/>
        <w:jc w:val="both"/>
      </w:pPr>
      <w:r>
        <w:rPr>
          <w:sz w:val="21"/>
        </w:rPr>
        <w:t>2</w:t>
      </w:r>
      <w:r>
        <w:rPr>
          <w:sz w:val="21"/>
        </w:rPr>
        <w:t>、因甲方原因，停止施工超过</w:t>
      </w:r>
      <w:r>
        <w:rPr>
          <w:sz w:val="21"/>
        </w:rPr>
        <w:t>____</w:t>
      </w:r>
      <w:r>
        <w:rPr>
          <w:sz w:val="21"/>
        </w:rPr>
        <w:t>天，乙方有权解除合同。</w:t>
      </w:r>
    </w:p>
    <w:p>
      <w:pPr>
        <w:ind w:firstLine="420"/>
        <w:jc w:val="both"/>
      </w:pPr>
      <w:r>
        <w:rPr>
          <w:sz w:val="21"/>
        </w:rPr>
        <w:t>3</w:t>
      </w:r>
      <w:r>
        <w:rPr>
          <w:sz w:val="21"/>
        </w:rPr>
        <w:t>、如乙方施工不符合要求，在甲方提出的重大质量整改意见后</w:t>
      </w:r>
      <w:r>
        <w:rPr>
          <w:sz w:val="21"/>
        </w:rPr>
        <w:t>10</w:t>
      </w:r>
      <w:r>
        <w:rPr>
          <w:sz w:val="21"/>
        </w:rPr>
        <w:t>个工作日内仍未处理的，甲方应有权解约。</w:t>
      </w:r>
    </w:p>
    <w:p>
      <w:pPr>
        <w:ind w:firstLine="420"/>
        <w:jc w:val="both"/>
      </w:pPr>
      <w:r>
        <w:rPr>
          <w:sz w:val="21"/>
        </w:rPr>
        <w:t>4</w:t>
      </w:r>
      <w:r>
        <w:rPr>
          <w:sz w:val="21"/>
        </w:rPr>
        <w:t>、乙方将其承包的全部工程转包给他方或者肢解以后以分包的名义分别转包给他方，甲方有权解除合同。</w:t>
      </w:r>
    </w:p>
    <w:p>
      <w:pPr>
        <w:ind w:firstLine="420"/>
        <w:jc w:val="both"/>
      </w:pPr>
      <w:r>
        <w:rPr>
          <w:sz w:val="21"/>
        </w:rPr>
        <w:t>5</w:t>
      </w:r>
      <w:r>
        <w:rPr>
          <w:sz w:val="21"/>
        </w:rPr>
        <w:t>、一方依据本条约定要求解除合同的，应以书面形式向对方发出解除合同的通知，并在发出通知前</w:t>
      </w:r>
      <w:r>
        <w:rPr>
          <w:sz w:val="21"/>
        </w:rPr>
        <w:t>7</w:t>
      </w:r>
      <w:r>
        <w:rPr>
          <w:sz w:val="21"/>
        </w:rPr>
        <w:t>天告知对方，通知到达对方时合同解除。对解除合同有争议的，双方可以向甲方所在地人民法院提起诉讼。</w:t>
      </w:r>
    </w:p>
    <w:p>
      <w:pPr>
        <w:ind w:firstLine="420"/>
        <w:jc w:val="both"/>
      </w:pPr>
      <w:r>
        <w:rPr>
          <w:sz w:val="21"/>
        </w:rPr>
        <w:t>以下为签署页：</w:t>
      </w:r>
    </w:p>
    <w:p>
      <w:pPr>
        <w:ind w:firstLine="420"/>
        <w:jc w:val="both"/>
      </w:pPr>
      <w:r>
        <w:rPr>
          <w:sz w:val="21"/>
        </w:rPr>
        <w:t>甲方（公章）：</w:t>
      </w:r>
      <w:r>
        <w:rPr>
          <w:sz w:val="21"/>
        </w:rPr>
        <w:t xml:space="preserve">                      </w:t>
      </w:r>
      <w:r>
        <w:rPr>
          <w:sz w:val="21"/>
        </w:rPr>
        <w:t>乙方（公章）：</w:t>
      </w:r>
    </w:p>
    <w:p>
      <w:pPr>
        <w:ind w:firstLine="420"/>
        <w:jc w:val="both"/>
      </w:pPr>
      <w:r>
        <w:rPr>
          <w:sz w:val="21"/>
        </w:rPr>
        <w:t>法定代表方：</w:t>
      </w:r>
      <w:r>
        <w:rPr>
          <w:sz w:val="21"/>
        </w:rPr>
        <w:t xml:space="preserve">                        </w:t>
      </w:r>
      <w:r>
        <w:rPr>
          <w:sz w:val="21"/>
        </w:rPr>
        <w:t>法定代表方：</w:t>
      </w:r>
    </w:p>
    <w:p>
      <w:pPr>
        <w:ind w:firstLine="420"/>
        <w:jc w:val="both"/>
      </w:pPr>
      <w:r>
        <w:rPr>
          <w:sz w:val="21"/>
        </w:rPr>
        <w:t>委托代表方：</w:t>
      </w:r>
      <w:r>
        <w:rPr>
          <w:sz w:val="21"/>
        </w:rPr>
        <w:t xml:space="preserve">                        </w:t>
      </w:r>
      <w:r>
        <w:rPr>
          <w:sz w:val="21"/>
        </w:rPr>
        <w:t>委托代表方：</w:t>
      </w:r>
    </w:p>
    <w:p>
      <w:pPr>
        <w:ind w:firstLine="420"/>
        <w:jc w:val="both"/>
      </w:pPr>
      <w:r>
        <w:rPr>
          <w:sz w:val="21"/>
        </w:rPr>
        <w:t>电话：</w:t>
      </w:r>
      <w:r>
        <w:rPr>
          <w:sz w:val="21"/>
        </w:rPr>
        <w:t xml:space="preserve">                  </w:t>
      </w:r>
      <w:r>
        <w:rPr>
          <w:sz w:val="21"/>
        </w:rPr>
        <w:t>电话：</w:t>
      </w:r>
    </w:p>
    <w:p>
      <w:pPr>
        <w:ind w:firstLine="420"/>
        <w:jc w:val="both"/>
      </w:pPr>
      <w:r>
        <w:rPr>
          <w:sz w:val="21"/>
        </w:rPr>
        <w:t>传真：</w:t>
      </w:r>
      <w:r>
        <w:rPr>
          <w:sz w:val="21"/>
        </w:rPr>
        <w:t xml:space="preserve">                  </w:t>
      </w:r>
      <w:r>
        <w:rPr>
          <w:sz w:val="21"/>
        </w:rPr>
        <w:t>传真：</w:t>
      </w:r>
    </w:p>
    <w:p>
      <w:pPr>
        <w:ind w:firstLine="420"/>
        <w:jc w:val="both"/>
      </w:pPr>
      <w:r>
        <w:rPr>
          <w:sz w:val="21"/>
        </w:rPr>
        <w:t>开户银行：</w:t>
      </w:r>
      <w:r>
        <w:rPr>
          <w:sz w:val="21"/>
        </w:rPr>
        <w:t xml:space="preserve">              </w:t>
      </w:r>
      <w:r>
        <w:rPr>
          <w:sz w:val="21"/>
        </w:rPr>
        <w:t>开户银行：</w:t>
      </w:r>
    </w:p>
    <w:p>
      <w:pPr>
        <w:ind w:firstLine="420"/>
        <w:jc w:val="both"/>
      </w:pPr>
      <w:r>
        <w:rPr>
          <w:sz w:val="21"/>
        </w:rPr>
        <w:t>账号：</w:t>
      </w:r>
      <w:r>
        <w:rPr>
          <w:sz w:val="21"/>
        </w:rPr>
        <w:t xml:space="preserve">                 </w:t>
      </w:r>
      <w:r>
        <w:rPr>
          <w:sz w:val="21"/>
        </w:rPr>
        <w:t>账号：</w:t>
      </w:r>
      <w:r>
        <w:rPr>
          <w:sz w:val="21"/>
        </w:rPr>
        <w:t xml:space="preserve"> </w:t>
      </w:r>
    </w:p>
    <w:p>
      <w:pPr>
        <w:ind w:firstLine="420"/>
        <w:jc w:val="both"/>
      </w:pP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440001-2023-34064</w:t>
      </w:r>
    </w:p>
    <w:p>
      <w:pPr>
        <w:jc w:val="center"/>
      </w:pPr>
      <w:r>
        <w:rPr>
          <w:b/>
          <w:sz w:val="24"/>
        </w:rPr>
        <w:t>采购项目编号：</w:t>
      </w:r>
      <w:r>
        <w:rPr>
          <w:b/>
          <w:sz w:val="24"/>
        </w:rPr>
        <w:t>GDPS-2023GDC7004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广东品尚招标有限公司</w:t>
      </w:r>
    </w:p>
    <w:p>
      <w:pPr>
        <w:ind w:firstLine="480"/>
      </w:pPr>
      <w:r>
        <w:rPr/>
        <w:t>你方组织的</w:t>
      </w:r>
      <w:r>
        <w:rPr>
          <w:u w:val="single"/>
        </w:rPr>
        <w:t>“</w:t>
      </w:r>
      <w:r>
        <w:rPr>
          <w:u w:val="single"/>
        </w:rPr>
        <w:t>广东农技服务轻骑兵重大农业技术乡村行推广项目-种猪测定舍升级改造(二次)</w:t>
      </w:r>
      <w:r>
        <w:rPr>
          <w:u w:val="single"/>
        </w:rPr>
        <w:t>”</w:t>
      </w:r>
      <w:r>
        <w:rPr/>
        <w:t>项目的竞争性磋商[采购项目编号为：</w:t>
      </w:r>
      <w:r>
        <w:rPr>
          <w:u w:val="single"/>
        </w:rPr>
        <w:t>GDPS-2023GDC7004</w:t>
      </w:r>
      <w:r>
        <w:rPr/>
        <w:t>]，我方愿参与响应。</w:t>
      </w:r>
    </w:p>
    <w:p>
      <w:pPr>
        <w:ind w:firstLine="480"/>
      </w:pPr>
      <w:r>
        <w:rPr/>
        <w:t>我方确认收到贵方提供的</w:t>
      </w:r>
      <w:r>
        <w:rPr>
          <w:u w:val="single"/>
        </w:rPr>
        <w:t>“</w:t>
      </w:r>
      <w:r>
        <w:rPr>
          <w:u w:val="single"/>
        </w:rPr>
        <w:t>广东农技服务轻骑兵重大农业技术乡村行推广项目-种猪测定舍升级改造(二次)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广东品尚招标有限公司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广东农技服务轻骑兵重大农业技术乡村行推广项目-种猪测定舍升级改造(二次)</w:t>
      </w:r>
      <w:r>
        <w:rPr/>
        <w:t>”项目采购[采购项目编号为</w:t>
      </w:r>
      <w:r>
        <w:rPr/>
        <w:t>GDPS-2023GDC7004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广东省农业技术推广中心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广东品尚招标有限公司</w:t>
      </w:r>
    </w:p>
    <w:p>
      <w:pPr>
        <w:ind w:firstLine="480"/>
      </w:pPr>
      <w:r>
        <w:rPr/>
        <w:t>我单位参加贵公司组织的</w:t>
      </w:r>
      <w:r>
        <w:rPr/>
        <w:t>广东农技服务轻骑兵重大农业技术乡村行推广项目-种猪测定舍升级改造(二次)</w:t>
      </w:r>
      <w:r>
        <w:rPr/>
        <w:t>（采购项目编号：</w:t>
      </w:r>
      <w:r>
        <w:rPr/>
        <w:t>GDPS-2023GDC7004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广东品尚招标有限公司</w:t>
      </w:r>
    </w:p>
    <w:p>
      <w:pPr>
        <w:ind w:firstLine="480"/>
      </w:pPr>
      <w:r>
        <w:rPr/>
        <w:t>我单位已登记并准备参与“</w:t>
      </w:r>
      <w:r>
        <w:rPr/>
        <w:t>广东农技服务轻骑兵重大农业技术乡村行推广项目-种猪测定舍升级改造(二次)</w:t>
      </w:r>
      <w:r>
        <w:rPr/>
        <w:t>”项目（采购项目编号：</w:t>
      </w:r>
      <w:r>
        <w:rPr/>
        <w:t>GDPS-2023GDC7004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